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95" w:rsidRPr="008B48B2" w:rsidRDefault="00BE3595" w:rsidP="00BE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8B48B2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4C05CE" w:rsidRDefault="004C05CE" w:rsidP="00BE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5CE" w:rsidRDefault="004C05CE" w:rsidP="00BE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595" w:rsidRPr="008B48B2" w:rsidRDefault="00BE3595" w:rsidP="00BE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B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BE3595" w:rsidRPr="008B48B2" w:rsidRDefault="00BE3595" w:rsidP="00BE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BE3595" w:rsidRPr="008B48B2" w:rsidRDefault="00BE3595" w:rsidP="00BE3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495" w:rsidRPr="00206495" w:rsidRDefault="00206495" w:rsidP="002064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Назва предмета закупівлі: </w:t>
      </w:r>
      <w:r w:rsidRPr="00206495">
        <w:rPr>
          <w:rFonts w:ascii="Times New Roman" w:eastAsia="Times New Roman" w:hAnsi="Times New Roman" w:cs="Times New Roman"/>
          <w:bCs/>
          <w:sz w:val="28"/>
          <w:szCs w:val="28"/>
        </w:rPr>
        <w:t>Послуги, пов’язані з користуванням базами даних LIGA360 (ДК 021:2015 - 72320000-4)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E3595" w:rsidRPr="008B48B2" w:rsidRDefault="00BE3595" w:rsidP="00BE35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 забезпечення постійного доступу до правових баз даних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LIGA</w:t>
      </w:r>
      <w:r>
        <w:rPr>
          <w:rFonts w:ascii="Times New Roman" w:eastAsia="Times New Roman" w:hAnsi="Times New Roman" w:cs="Times New Roman"/>
          <w:sz w:val="28"/>
          <w:szCs w:val="28"/>
        </w:rPr>
        <w:t>360» підрозділів Офісу Президента України та Державного управління справами необхідно провести закупівлю послуг</w:t>
      </w:r>
      <w:r w:rsidR="0020649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пов’язаних з користуванням базами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LIGA</w:t>
      </w:r>
      <w:r>
        <w:rPr>
          <w:rFonts w:ascii="Times New Roman" w:eastAsia="Times New Roman" w:hAnsi="Times New Roman" w:cs="Times New Roman"/>
          <w:sz w:val="28"/>
          <w:szCs w:val="28"/>
        </w:rPr>
        <w:t>360» на 202</w:t>
      </w:r>
      <w:r w:rsidR="00442E0E" w:rsidRPr="00442E0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рік. </w:t>
      </w:r>
      <w:r w:rsidRPr="008B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предмета закупівлі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r w:rsidRPr="008B4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3595" w:rsidRPr="008B48B2" w:rsidRDefault="00BE3595" w:rsidP="00BE35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8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Технічні та якісні характеристики предмета закупівлі визначені </w:t>
      </w:r>
      <w:r w:rsidR="00442E0E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потреб замовника</w:t>
      </w:r>
      <w:r w:rsidRPr="008B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3595" w:rsidRDefault="00BE3595" w:rsidP="00BE35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8B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442E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”Обслуговування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України” (код програмної класифікації видатків КПКВК 0301010) передбачено зазначену закупівлю на очікувану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4E27A9">
        <w:rPr>
          <w:rFonts w:ascii="Times New Roman" w:eastAsia="Times New Roman" w:hAnsi="Times New Roman" w:cs="Times New Roman"/>
          <w:sz w:val="28"/>
          <w:szCs w:val="28"/>
          <w:lang w:eastAsia="ru-RU"/>
        </w:rPr>
        <w:t>906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7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8B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 </w:t>
      </w:r>
    </w:p>
    <w:p w:rsidR="00BE3595" w:rsidRPr="008B48B2" w:rsidRDefault="00BE3595" w:rsidP="00BE35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8B48B2">
        <w:rPr>
          <w:rFonts w:ascii="Times New Roman" w:eastAsiaTheme="majorEastAsia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8B48B2">
        <w:rPr>
          <w:rFonts w:ascii="Times New Roman" w:eastAsiaTheme="majorEastAsia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8B48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бюджетних призначень, а також був проведений аналіз закупівель через офіційний портал оприлюднення інформації про публічні закупівлі України «ProZorro».</w:t>
      </w:r>
    </w:p>
    <w:p w:rsidR="00BE3595" w:rsidRPr="008B48B2" w:rsidRDefault="00BE3595" w:rsidP="00BE3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95" w:rsidRPr="008B48B2" w:rsidRDefault="00BE3595" w:rsidP="00BE3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95" w:rsidRPr="008B48B2" w:rsidRDefault="00BE3595" w:rsidP="00BE3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95" w:rsidRPr="008B48B2" w:rsidRDefault="00BE3595" w:rsidP="00BE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BE3595" w:rsidRPr="008B48B2" w:rsidRDefault="00BE3595" w:rsidP="00BE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спецтелекомунікацій та систем захисту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064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    Валентин ОНОФРІЙЧУК</w:t>
      </w:r>
    </w:p>
    <w:p w:rsidR="00BE3595" w:rsidRPr="008B48B2" w:rsidRDefault="00BE3595" w:rsidP="00BE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95" w:rsidRPr="008B48B2" w:rsidRDefault="00BE3595" w:rsidP="00BE35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E3595" w:rsidRPr="008B48B2" w:rsidRDefault="00206495" w:rsidP="00BE3595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30</w:t>
      </w:r>
      <w:r w:rsidR="00BE3595" w:rsidRPr="008B48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BE3595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12</w:t>
      </w:r>
      <w:r w:rsidR="00BE3595" w:rsidRPr="008B48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p w:rsidR="00BE3595" w:rsidRPr="008B48B2" w:rsidRDefault="00BE3595" w:rsidP="00BE3595"/>
    <w:p w:rsidR="00BE3595" w:rsidRDefault="00BE3595" w:rsidP="00BE3595"/>
    <w:sectPr w:rsidR="00BE3595" w:rsidSect="00654761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3F" w:rsidRDefault="00EA663F">
      <w:pPr>
        <w:spacing w:after="0" w:line="240" w:lineRule="auto"/>
      </w:pPr>
      <w:r>
        <w:separator/>
      </w:r>
    </w:p>
  </w:endnote>
  <w:endnote w:type="continuationSeparator" w:id="0">
    <w:p w:rsidR="00EA663F" w:rsidRDefault="00EA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3F" w:rsidRDefault="00EA663F">
      <w:pPr>
        <w:spacing w:after="0" w:line="240" w:lineRule="auto"/>
      </w:pPr>
      <w:r>
        <w:separator/>
      </w:r>
    </w:p>
  </w:footnote>
  <w:footnote w:type="continuationSeparator" w:id="0">
    <w:p w:rsidR="00EA663F" w:rsidRDefault="00EA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61" w:rsidRDefault="00BE3595" w:rsidP="006547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4761" w:rsidRDefault="00EA66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95"/>
    <w:rsid w:val="00065BAA"/>
    <w:rsid w:val="00206495"/>
    <w:rsid w:val="003221AB"/>
    <w:rsid w:val="00442E0E"/>
    <w:rsid w:val="004C05CE"/>
    <w:rsid w:val="004E27A9"/>
    <w:rsid w:val="00600D1C"/>
    <w:rsid w:val="006D6200"/>
    <w:rsid w:val="007D7B12"/>
    <w:rsid w:val="00B0045B"/>
    <w:rsid w:val="00BE3595"/>
    <w:rsid w:val="00EA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5C0F"/>
  <w15:chartTrackingRefBased/>
  <w15:docId w15:val="{99FB1E6B-39DC-4C00-B37F-13A93C1E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5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BE3595"/>
    <w:rPr>
      <w:lang w:val="uk-UA"/>
    </w:rPr>
  </w:style>
  <w:style w:type="character" w:styleId="a5">
    <w:name w:val="page number"/>
    <w:basedOn w:val="a0"/>
    <w:rsid w:val="00BE3595"/>
  </w:style>
  <w:style w:type="paragraph" w:styleId="a6">
    <w:name w:val="Balloon Text"/>
    <w:basedOn w:val="a"/>
    <w:link w:val="a7"/>
    <w:uiPriority w:val="99"/>
    <w:semiHidden/>
    <w:unhideWhenUsed/>
    <w:rsid w:val="00600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00D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6</cp:revision>
  <cp:lastPrinted>2025-12-30T09:58:00Z</cp:lastPrinted>
  <dcterms:created xsi:type="dcterms:W3CDTF">2025-12-30T09:33:00Z</dcterms:created>
  <dcterms:modified xsi:type="dcterms:W3CDTF">2025-12-30T09:59:00Z</dcterms:modified>
</cp:coreProperties>
</file>