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173853" w:rsidRPr="00B07439" w:rsidRDefault="00173853" w:rsidP="007743D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 w:rsidRPr="00B07439">
        <w:rPr>
          <w:rFonts w:ascii="Times New Roman" w:hAnsi="Times New Roman"/>
          <w:b/>
          <w:color w:val="000000"/>
          <w:sz w:val="28"/>
          <w:szCs w:val="28"/>
          <w:lang w:eastAsia="uk-UA"/>
        </w:rPr>
        <w:t>заступника керівника Управління протокольного забезпечення заходів</w:t>
      </w: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662"/>
      </w:tblGrid>
      <w:tr w:rsidR="00173853" w:rsidRPr="00B07439" w:rsidTr="00761DD9">
        <w:tc>
          <w:tcPr>
            <w:tcW w:w="9643" w:type="dxa"/>
            <w:gridSpan w:val="2"/>
          </w:tcPr>
          <w:p w:rsidR="00173853" w:rsidRPr="00761DD9" w:rsidRDefault="00173853" w:rsidP="00761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173853" w:rsidRPr="00B07439" w:rsidTr="00761DD9"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173853" w:rsidRPr="00761DD9" w:rsidRDefault="00173853" w:rsidP="00C44C29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n72"/>
            <w:bookmarkStart w:id="1" w:name="n71"/>
            <w:bookmarkEnd w:id="0"/>
            <w:bookmarkEnd w:id="1"/>
            <w:r w:rsidRPr="00761DD9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173853" w:rsidRPr="00761DD9" w:rsidRDefault="00173853" w:rsidP="004D2C4B">
            <w:pPr>
              <w:tabs>
                <w:tab w:val="left" w:pos="757"/>
                <w:tab w:val="left" w:pos="988"/>
              </w:tabs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>1) здійснення протокольно-організаційного забезпечення офіційних заходів за участю Президента України, а також заходів за відповідними замовленнями підрозділів Апарату Ради національної безпеки і оборони України, Апарату Верховної Ради України, Секретаріату Кабінету Міністрів України, Міністерства закордонних справ України та інших державних установ;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>2) координація діяльності підрозділів Д</w:t>
            </w:r>
            <w:r w:rsidR="004D2C4B">
              <w:rPr>
                <w:rFonts w:ascii="Times New Roman" w:hAnsi="Times New Roman"/>
                <w:sz w:val="28"/>
                <w:szCs w:val="28"/>
              </w:rPr>
              <w:t xml:space="preserve">ержавного управління справами, </w:t>
            </w:r>
            <w:r w:rsidRPr="00761DD9">
              <w:rPr>
                <w:rFonts w:ascii="Times New Roman" w:hAnsi="Times New Roman"/>
                <w:sz w:val="28"/>
                <w:szCs w:val="20"/>
              </w:rPr>
              <w:t xml:space="preserve">задіяних в організаційно-протокольному забезпеченні 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>офіційних заходів за участю Президента України, відповідно до програм і сценарних планів цих заходів;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bCs/>
                <w:iCs/>
                <w:sz w:val="28"/>
                <w:szCs w:val="28"/>
              </w:rPr>
              <w:t>3) координація діяльності підприємств, установ і організацій, що перебувають в управлінні Державного управління справами, та господарського товариства, повноваження з управління корпоративними правами держави якого передані Державному управлінню справами (далі – підприємства), в межах повноважень Управління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Pr="00761DD9" w:rsidRDefault="00173853" w:rsidP="004D2C4B">
            <w:pPr>
              <w:pStyle w:val="a5"/>
              <w:spacing w:after="0"/>
              <w:ind w:left="0" w:firstLine="388"/>
              <w:jc w:val="both"/>
              <w:rPr>
                <w:rFonts w:cs="Times New Roman"/>
                <w:noProof/>
                <w:sz w:val="28"/>
                <w:szCs w:val="28"/>
                <w:lang w:val="uk-UA"/>
              </w:rPr>
            </w:pPr>
            <w:r w:rsidRPr="00761DD9">
              <w:rPr>
                <w:rFonts w:cs="Times New Roman"/>
                <w:sz w:val="28"/>
                <w:szCs w:val="28"/>
                <w:lang w:val="uk-UA"/>
              </w:rPr>
              <w:t xml:space="preserve">4) </w:t>
            </w:r>
            <w:r w:rsidRPr="00761DD9">
              <w:rPr>
                <w:rFonts w:cs="Times New Roman"/>
                <w:bCs/>
                <w:iCs/>
                <w:sz w:val="28"/>
                <w:szCs w:val="28"/>
                <w:lang w:val="uk-UA"/>
              </w:rPr>
              <w:t xml:space="preserve">організація управління державним майном </w:t>
            </w:r>
            <w:r w:rsidRPr="00761DD9">
              <w:rPr>
                <w:rFonts w:cs="Times New Roman"/>
                <w:sz w:val="28"/>
                <w:szCs w:val="28"/>
                <w:lang w:val="uk-UA"/>
              </w:rPr>
              <w:t>підприємств, діяльність яких координується Управлінням,</w:t>
            </w:r>
            <w:r w:rsidRPr="00761DD9">
              <w:rPr>
                <w:rFonts w:cs="Times New Roman"/>
                <w:bCs/>
                <w:iCs/>
                <w:sz w:val="28"/>
                <w:szCs w:val="28"/>
                <w:lang w:val="uk-UA"/>
              </w:rPr>
              <w:t xml:space="preserve"> та контроль за його ефективним використанням</w:t>
            </w:r>
            <w:r w:rsidRPr="00761DD9">
              <w:rPr>
                <w:rFonts w:cs="Times New Roman"/>
                <w:noProof/>
                <w:sz w:val="28"/>
                <w:szCs w:val="28"/>
                <w:lang w:val="uk-UA"/>
              </w:rPr>
              <w:t>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761DD9">
              <w:rPr>
                <w:rFonts w:ascii="Times New Roman" w:hAnsi="Times New Roman"/>
                <w:sz w:val="28"/>
                <w:szCs w:val="20"/>
              </w:rPr>
              <w:t xml:space="preserve">підготовка довідкових, аналітичних та інших матеріалів з питань протокольного забезпечення 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>офіційних заходів за участю Президента України, а також з питань функціонування підприємств, діяльність яких координується Управлінням;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>6) організація прийому іноземних делегацій, груп та окремих іноземців у Державному управлінні справами</w:t>
            </w:r>
            <w:r w:rsidRPr="00761DD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bCs/>
                <w:sz w:val="28"/>
                <w:szCs w:val="28"/>
              </w:rPr>
              <w:t xml:space="preserve">7) організація 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 xml:space="preserve">забезпечення офіційних заходів за участю Президента України державною </w:t>
            </w:r>
            <w:r w:rsidR="004D2C4B">
              <w:rPr>
                <w:rFonts w:ascii="Times New Roman" w:hAnsi="Times New Roman"/>
                <w:sz w:val="28"/>
                <w:szCs w:val="28"/>
              </w:rPr>
              <w:t>та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 xml:space="preserve"> протокольною атрибутикою, квітковою, сувенірною продукцією, пам’ятними подарунками, пакувальною продукцією тощо;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761DD9">
              <w:rPr>
                <w:rFonts w:ascii="Times New Roman" w:hAnsi="Times New Roman"/>
                <w:sz w:val="28"/>
                <w:szCs w:val="20"/>
              </w:rPr>
              <w:t xml:space="preserve">участь у засіданнях організаційних комітетів, робочих нарадах (у тому числі з питань підготовки та проведення державних і міждержавних заходів), зустрічах з робочими групами з підготовки візитів </w:t>
            </w:r>
            <w:r w:rsidRPr="00761DD9">
              <w:rPr>
                <w:rFonts w:ascii="Times New Roman" w:hAnsi="Times New Roman"/>
                <w:sz w:val="28"/>
                <w:szCs w:val="20"/>
              </w:rPr>
              <w:lastRenderedPageBreak/>
              <w:t>глав іноземних держав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761DD9">
              <w:rPr>
                <w:rFonts w:ascii="Times New Roman" w:hAnsi="Times New Roman"/>
                <w:bCs/>
                <w:iCs/>
                <w:sz w:val="28"/>
                <w:szCs w:val="28"/>
              </w:rPr>
              <w:t>розроблення та опрацювання проектів законів України, актів Президента України та Кабінету Міністрів України, інших нормативно-правових актів, пов’язаних з діяльністю Державного управління справами, відповідно до компетенції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>10) у межах повноважень Управління підготовка матеріалів на розгляд тендерного комітету Державного управління справами для проведення процедур державних закупівель;</w:t>
            </w:r>
          </w:p>
          <w:p w:rsidR="00173853" w:rsidRPr="00761DD9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sz w:val="28"/>
                <w:szCs w:val="28"/>
                <w:lang w:eastAsia="uk-UA"/>
              </w:rPr>
              <w:t>11) у разі відсутності керівника Управління виконання  його  обов’язків;</w:t>
            </w:r>
          </w:p>
          <w:p w:rsidR="00173853" w:rsidRDefault="00173853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12) </w:t>
            </w:r>
            <w:r w:rsidRPr="00761DD9">
              <w:rPr>
                <w:rFonts w:ascii="Times New Roman" w:hAnsi="Times New Roman"/>
                <w:sz w:val="28"/>
                <w:szCs w:val="28"/>
              </w:rPr>
              <w:t>опрацювання та участь у підготовці проектів документів, які містять відомості, що становлять державну таємницю, мобілізаційних документів і документів з обмеженим доступом.</w:t>
            </w:r>
          </w:p>
          <w:p w:rsidR="00C34F3A" w:rsidRPr="00C34F3A" w:rsidRDefault="00C34F3A" w:rsidP="004D2C4B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</w:tr>
      <w:tr w:rsidR="00173853" w:rsidRPr="00B07439" w:rsidTr="00761DD9"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посадовий оклад згідно зі штатним розписом (на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 рік – 8470 грн);</w:t>
            </w:r>
          </w:p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надбавка до посадового окладу за ранг відповідно до постанови Кабінету Міністрів України від 18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січня 2017 року № 15 “Деякі питання оплати праці державних службовців”;</w:t>
            </w:r>
          </w:p>
          <w:p w:rsidR="00173853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надбавки та доплати (відповідно до статті 52 Закону України “Про державну службу”)</w:t>
            </w:r>
          </w:p>
          <w:p w:rsidR="00257C93" w:rsidRPr="00257C93" w:rsidRDefault="00257C9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61DD9">
        <w:trPr>
          <w:trHeight w:val="405"/>
        </w:trPr>
        <w:tc>
          <w:tcPr>
            <w:tcW w:w="2981" w:type="dxa"/>
          </w:tcPr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173853" w:rsidRPr="00761DD9" w:rsidRDefault="00173853" w:rsidP="00257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безстроково</w:t>
            </w:r>
          </w:p>
        </w:tc>
      </w:tr>
      <w:tr w:rsidR="00173853" w:rsidRPr="00B07439" w:rsidTr="00761DD9">
        <w:trPr>
          <w:trHeight w:val="841"/>
        </w:trPr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18:00  13 травня 2017 року  за адресою:             м. Київ,  вул. Банкова, 11, к. № 701, такі документи: </w:t>
            </w:r>
          </w:p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 Копія паспорта громадянина України.</w:t>
            </w:r>
          </w:p>
          <w:p w:rsidR="00173853" w:rsidRPr="00761DD9" w:rsidRDefault="00173853" w:rsidP="00C34F3A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 Письмова заява (за формою згідно з додатком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173853" w:rsidRPr="00761DD9" w:rsidRDefault="0017385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761DD9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8" w:anchor="n13" w:tgtFrame="_blank" w:history="1">
              <w:r w:rsidRPr="00761DD9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761DD9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761DD9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9" w:anchor="n14" w:tgtFrame="_blank" w:history="1">
              <w:r w:rsidRPr="00761DD9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761DD9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761DD9"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та надає згоду на проходження перев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або копію довідки встановленої форми про результати такої перевірки 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 2)</w:t>
            </w: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bookmarkStart w:id="2" w:name="n74"/>
            <w:bookmarkEnd w:id="2"/>
          </w:p>
          <w:p w:rsidR="00173853" w:rsidRPr="00761DD9" w:rsidRDefault="0017385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761DD9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4. Копія (копії) документа (документів) про освіту.</w:t>
            </w:r>
          </w:p>
          <w:p w:rsidR="00173853" w:rsidRPr="00761DD9" w:rsidRDefault="0017385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3" w:name="n76"/>
            <w:bookmarkStart w:id="4" w:name="n75"/>
            <w:bookmarkEnd w:id="3"/>
            <w:bookmarkEnd w:id="4"/>
            <w:r w:rsidRPr="00761DD9">
              <w:rPr>
                <w:rFonts w:cs="Times New Roman"/>
                <w:sz w:val="28"/>
                <w:szCs w:val="28"/>
                <w:lang w:val="uk-UA"/>
              </w:rPr>
              <w:t>5. Заповнена особова картка встановленого зразка</w:t>
            </w:r>
            <w:bookmarkStart w:id="5" w:name="n77"/>
            <w:bookmarkEnd w:id="5"/>
            <w:r w:rsidRPr="00761DD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173853" w:rsidRDefault="0017385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761DD9">
              <w:rPr>
                <w:rFonts w:cs="Times New Roman"/>
                <w:sz w:val="28"/>
                <w:szCs w:val="28"/>
                <w:lang w:val="uk-UA"/>
              </w:rPr>
              <w:t>6. Підтвердження щодо подання декларації з Єдиного державного реєстру декларацій та роздрукована електронна декларація особи, уповноваженої на виконання функцій держави або місцевого самоврядування, за 2016 рік з урахуванням вимог статті 45 Закону України “Про запобігання корупції”.</w:t>
            </w:r>
          </w:p>
          <w:p w:rsidR="00257C93" w:rsidRPr="00257C93" w:rsidRDefault="00257C93" w:rsidP="00C34F3A">
            <w:pPr>
              <w:pStyle w:val="rvps2"/>
              <w:shd w:val="clear" w:color="auto" w:fill="FFFFFF"/>
              <w:spacing w:before="0" w:beforeAutospacing="0" w:after="0" w:afterAutospacing="0"/>
              <w:ind w:firstLine="388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173853" w:rsidRPr="00B07439" w:rsidTr="00761DD9">
        <w:trPr>
          <w:trHeight w:val="613"/>
        </w:trPr>
        <w:tc>
          <w:tcPr>
            <w:tcW w:w="2981" w:type="dxa"/>
          </w:tcPr>
          <w:p w:rsidR="00173853" w:rsidRPr="00761DD9" w:rsidRDefault="00173853" w:rsidP="00761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Дата, час і місце проведення конкурсу</w:t>
            </w:r>
          </w:p>
        </w:tc>
        <w:tc>
          <w:tcPr>
            <w:tcW w:w="6662" w:type="dxa"/>
            <w:vAlign w:val="center"/>
          </w:tcPr>
          <w:p w:rsidR="00173853" w:rsidRDefault="00173853" w:rsidP="00257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18–19 травня 2017 року о 10:00, м. Київ, вул.</w:t>
            </w:r>
            <w:r w:rsidR="00C34F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</w:t>
            </w:r>
          </w:p>
          <w:p w:rsidR="00257C93" w:rsidRPr="00257C93" w:rsidRDefault="00257C93" w:rsidP="00761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61DD9">
        <w:trPr>
          <w:trHeight w:val="360"/>
        </w:trPr>
        <w:tc>
          <w:tcPr>
            <w:tcW w:w="2981" w:type="dxa"/>
          </w:tcPr>
          <w:p w:rsidR="00173853" w:rsidRPr="00761DD9" w:rsidRDefault="00173853" w:rsidP="00761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044 255 64 84</w:t>
            </w:r>
          </w:p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>kra@dus.gov.ua</w:t>
            </w: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color w:val="000000"/>
          <w:sz w:val="28"/>
          <w:szCs w:val="28"/>
          <w:lang w:eastAsia="uk-UA"/>
        </w:rPr>
        <w:t>Вимоги до професійної компетентності</w:t>
      </w:r>
    </w:p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252"/>
        <w:gridCol w:w="5863"/>
      </w:tblGrid>
      <w:tr w:rsidR="00173853" w:rsidRPr="00B07439" w:rsidTr="007743D2">
        <w:tc>
          <w:tcPr>
            <w:tcW w:w="9643" w:type="dxa"/>
            <w:gridSpan w:val="3"/>
          </w:tcPr>
          <w:p w:rsidR="00173853" w:rsidRPr="00B07439" w:rsidRDefault="001738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вимоги</w:t>
            </w:r>
          </w:p>
        </w:tc>
      </w:tr>
      <w:tr w:rsidR="00173853" w:rsidRPr="00B07439" w:rsidTr="007743D2">
        <w:trPr>
          <w:trHeight w:val="70"/>
        </w:trPr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173853" w:rsidRPr="00B07439" w:rsidRDefault="00173853" w:rsidP="00534F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магістр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3853" w:rsidRPr="00B07439" w:rsidTr="007743D2"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173853" w:rsidRDefault="00173853" w:rsidP="00AF1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257C93" w:rsidRPr="00257C93" w:rsidRDefault="00257C93" w:rsidP="00AF1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743D2"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</w:tbl>
    <w:p w:rsidR="00257C93" w:rsidRDefault="00257C93"/>
    <w:p w:rsidR="00257C93" w:rsidRDefault="00257C93"/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252"/>
        <w:gridCol w:w="5863"/>
      </w:tblGrid>
      <w:tr w:rsidR="00173853" w:rsidRPr="00B07439" w:rsidTr="00257C93">
        <w:trPr>
          <w:trHeight w:val="295"/>
        </w:trPr>
        <w:tc>
          <w:tcPr>
            <w:tcW w:w="9643" w:type="dxa"/>
            <w:gridSpan w:val="3"/>
            <w:vAlign w:val="center"/>
          </w:tcPr>
          <w:p w:rsidR="00173853" w:rsidRPr="00B07439" w:rsidRDefault="001738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173853" w:rsidRPr="00B07439" w:rsidTr="007743D2">
        <w:trPr>
          <w:trHeight w:val="267"/>
        </w:trPr>
        <w:tc>
          <w:tcPr>
            <w:tcW w:w="528" w:type="dxa"/>
          </w:tcPr>
          <w:p w:rsidR="00173853" w:rsidRPr="00B07439" w:rsidRDefault="001738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2F0779" w:rsidRDefault="00173853" w:rsidP="00E435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магістра </w:t>
            </w:r>
            <w:r w:rsidR="004D2F1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галузі знань </w:t>
            </w:r>
            <w:r w:rsidR="002F0779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“</w:t>
            </w:r>
            <w:r w:rsidR="002F0779">
              <w:rPr>
                <w:rFonts w:ascii="Times New Roman" w:hAnsi="Times New Roman"/>
                <w:sz w:val="28"/>
                <w:szCs w:val="28"/>
                <w:lang w:eastAsia="uk-UA"/>
              </w:rPr>
              <w:t>Соціальні та поведінкові науки</w:t>
            </w:r>
            <w:r w:rsidR="002F0779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”</w:t>
            </w:r>
            <w:r w:rsidR="002F077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F077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2F0779" w:rsidRPr="00C156C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</w:t>
            </w:r>
            <w:r w:rsidR="002F077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істю </w:t>
            </w:r>
            <w:r w:rsidR="002F0779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“</w:t>
            </w:r>
            <w:r w:rsidR="002F077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Економіка</w:t>
            </w:r>
            <w:r w:rsidR="002F0779" w:rsidRPr="00C156CB">
              <w:rPr>
                <w:rFonts w:ascii="Times New Roman" w:hAnsi="Times New Roman"/>
                <w:sz w:val="28"/>
                <w:szCs w:val="28"/>
                <w:lang w:eastAsia="uk-UA"/>
              </w:rPr>
              <w:t>”</w:t>
            </w:r>
            <w:r w:rsidR="002F077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EE0C04" w:rsidRPr="00EE0C04" w:rsidRDefault="00EE0C04" w:rsidP="00E435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743D2">
        <w:trPr>
          <w:trHeight w:val="267"/>
        </w:trPr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3252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173853" w:rsidRPr="00B07439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173853" w:rsidRPr="00B07439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Закон України  “Про державну службу”; </w:t>
            </w:r>
          </w:p>
          <w:p w:rsidR="00173853" w:rsidRPr="00B07439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>Закон України “Про запобігання корупції”;</w:t>
            </w:r>
          </w:p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>Закон України “Про очищення влади”;</w:t>
            </w:r>
          </w:p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</w:rPr>
              <w:t>Закон України “Про дипломатичну службу”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</w:rPr>
              <w:t xml:space="preserve"> Закон України “Про публічні закупівлі”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</w:rPr>
              <w:t xml:space="preserve"> Закон України “Про управління об’єктами державної власності”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853" w:rsidRPr="00306A9F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4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 України “Про звернення громадян”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173853" w:rsidRPr="005F5E78" w:rsidRDefault="00173853" w:rsidP="005F5E7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Pr="00B074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Закону України “Про доступ до публічної інформації”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173853" w:rsidRDefault="00173853" w:rsidP="005F5E7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F5E78">
              <w:rPr>
                <w:rFonts w:ascii="Times New Roman" w:hAnsi="Times New Roman"/>
                <w:sz w:val="28"/>
                <w:szCs w:val="28"/>
              </w:rPr>
              <w:t xml:space="preserve"> знання законодавства з урахуванням специфіки функціональних повноважень та посадових обов’язків 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F5E78">
              <w:rPr>
                <w:rFonts w:ascii="Times New Roman" w:hAnsi="Times New Roman"/>
                <w:sz w:val="28"/>
                <w:szCs w:val="28"/>
              </w:rPr>
              <w:t>оложень Віденської конвенції про дипломатичні зносини від 18</w:t>
            </w:r>
            <w:r w:rsidR="004F0BE0">
              <w:rPr>
                <w:rFonts w:ascii="Times New Roman" w:hAnsi="Times New Roman"/>
                <w:sz w:val="28"/>
                <w:szCs w:val="28"/>
              </w:rPr>
              <w:t> </w:t>
            </w:r>
            <w:r w:rsidRPr="005F5E78">
              <w:rPr>
                <w:rFonts w:ascii="Times New Roman" w:hAnsi="Times New Roman"/>
                <w:sz w:val="28"/>
                <w:szCs w:val="28"/>
              </w:rPr>
              <w:t>квітня 1961 року, Положення про Державний Протокол та Церемоніал України (Указ Президента України від 22 вересня 2002</w:t>
            </w:r>
            <w:r w:rsidR="004F0BE0">
              <w:rPr>
                <w:rFonts w:ascii="Times New Roman" w:hAnsi="Times New Roman"/>
                <w:sz w:val="28"/>
                <w:szCs w:val="28"/>
              </w:rPr>
              <w:t> </w:t>
            </w:r>
            <w:r w:rsidRPr="005F5E78">
              <w:rPr>
                <w:rFonts w:ascii="Times New Roman" w:hAnsi="Times New Roman"/>
                <w:sz w:val="28"/>
                <w:szCs w:val="28"/>
              </w:rPr>
              <w:t>року № 746), Положення про офіційні символи глави держави (Указ Президента України від 29 листопада 1999 року № 1507), Положення про Державне управління справами (Указ Президента України від 17</w:t>
            </w:r>
            <w:r w:rsidR="004F0BE0">
              <w:rPr>
                <w:rFonts w:ascii="Times New Roman" w:hAnsi="Times New Roman"/>
                <w:sz w:val="28"/>
                <w:szCs w:val="28"/>
              </w:rPr>
              <w:t> </w:t>
            </w:r>
            <w:r w:rsidRPr="005F5E78">
              <w:rPr>
                <w:rFonts w:ascii="Times New Roman" w:hAnsi="Times New Roman"/>
                <w:sz w:val="28"/>
                <w:szCs w:val="28"/>
              </w:rPr>
              <w:t xml:space="preserve">грудня 2002 року № 1180), </w:t>
            </w:r>
            <w:r w:rsidRPr="005F5E78">
              <w:rPr>
                <w:rFonts w:ascii="Times New Roman" w:hAnsi="Times New Roman"/>
                <w:noProof/>
                <w:sz w:val="28"/>
                <w:szCs w:val="28"/>
              </w:rPr>
              <w:t xml:space="preserve">Типової інструкції з діловодства у центральних органах виконавчої влади, Раді міністрів Автономної Республіки Крим, місцевих органах виконавчої влади (постанова Кабінету Міністрів України від 30 листопада 2011 року № 1242), </w:t>
            </w:r>
            <w:r w:rsidRPr="005F5E78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(постанова Кабінету Міністрів  України </w:t>
            </w:r>
            <w:r w:rsidRPr="005F5E78">
              <w:rPr>
                <w:rStyle w:val="rvts9"/>
                <w:rFonts w:ascii="Times New Roman" w:hAnsi="Times New Roman" w:cs="Courier New"/>
                <w:sz w:val="28"/>
                <w:szCs w:val="28"/>
              </w:rPr>
              <w:t>від 19 жовтня 2016 року № 736)</w:t>
            </w:r>
            <w:r w:rsidRPr="005F5E78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Pr="005F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E78">
              <w:rPr>
                <w:rFonts w:ascii="Times New Roman" w:hAnsi="Times New Roman"/>
                <w:noProof/>
                <w:sz w:val="28"/>
                <w:szCs w:val="28"/>
              </w:rPr>
              <w:t>актів Президента України, Кабінету Міністрів України та інших органів виконавчої влади, що стосуються діяльності Управління)</w:t>
            </w:r>
            <w:r w:rsidR="0078021F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EE0C04" w:rsidRPr="00EE0C04" w:rsidRDefault="00EE0C04" w:rsidP="00EE0C04">
            <w:pPr>
              <w:tabs>
                <w:tab w:val="num" w:pos="432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</w:tr>
      <w:tr w:rsidR="00173853" w:rsidRPr="00B07439" w:rsidTr="007743D2">
        <w:trPr>
          <w:trHeight w:val="2467"/>
        </w:trPr>
        <w:tc>
          <w:tcPr>
            <w:tcW w:w="528" w:type="dxa"/>
          </w:tcPr>
          <w:p w:rsidR="00173853" w:rsidRPr="00B07439" w:rsidRDefault="00173853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</w:tcPr>
          <w:p w:rsidR="00173853" w:rsidRPr="00B07439" w:rsidRDefault="00173853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Професійні чи технічні знання</w:t>
            </w:r>
          </w:p>
        </w:tc>
        <w:tc>
          <w:tcPr>
            <w:tcW w:w="5863" w:type="dxa"/>
          </w:tcPr>
          <w:p w:rsidR="00C87FDA" w:rsidRDefault="00173853" w:rsidP="006D732C">
            <w:pPr>
              <w:pStyle w:val="TableContents"/>
              <w:spacing w:line="235" w:lineRule="auto"/>
              <w:ind w:firstLine="359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1) </w:t>
            </w:r>
            <w:r w:rsidR="00C87FDA" w:rsidRPr="006C4DB6">
              <w:rPr>
                <w:color w:val="000000"/>
                <w:sz w:val="28"/>
                <w:szCs w:val="28"/>
                <w:lang w:eastAsia="uk-UA"/>
              </w:rPr>
              <w:t>основи державного управління, адміністративної роботи, систем</w:t>
            </w:r>
            <w:r w:rsidR="00EB50FC">
              <w:rPr>
                <w:color w:val="000000"/>
                <w:sz w:val="28"/>
                <w:szCs w:val="28"/>
                <w:lang w:eastAsia="uk-UA"/>
              </w:rPr>
              <w:t>а</w:t>
            </w:r>
            <w:r w:rsidR="00C87FDA" w:rsidRPr="006C4DB6">
              <w:rPr>
                <w:color w:val="000000"/>
                <w:sz w:val="28"/>
                <w:szCs w:val="28"/>
                <w:lang w:eastAsia="uk-UA"/>
              </w:rPr>
              <w:t xml:space="preserve"> органів державн</w:t>
            </w:r>
            <w:r w:rsidR="00C87FDA">
              <w:rPr>
                <w:color w:val="000000"/>
                <w:sz w:val="28"/>
                <w:szCs w:val="28"/>
                <w:lang w:eastAsia="uk-UA"/>
              </w:rPr>
              <w:t>ої</w:t>
            </w:r>
            <w:r w:rsidR="00C87FDA" w:rsidRPr="006C4DB6">
              <w:rPr>
                <w:color w:val="000000"/>
                <w:sz w:val="28"/>
                <w:szCs w:val="28"/>
                <w:lang w:eastAsia="uk-UA"/>
              </w:rPr>
              <w:t xml:space="preserve"> влади, внутрішня організація їх діяльності;</w:t>
            </w:r>
          </w:p>
          <w:p w:rsidR="00173853" w:rsidRDefault="00173853" w:rsidP="006D732C">
            <w:pPr>
              <w:pStyle w:val="TableContents"/>
              <w:spacing w:line="235" w:lineRule="auto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2)</w:t>
            </w:r>
            <w:r w:rsidRPr="00FA07E0">
              <w:rPr>
                <w:rFonts w:eastAsia="TimesNewRomanPSMT"/>
                <w:color w:val="000000"/>
                <w:sz w:val="28"/>
                <w:szCs w:val="28"/>
              </w:rPr>
              <w:t xml:space="preserve"> правил</w:t>
            </w:r>
            <w:r w:rsidR="00C87FDA">
              <w:rPr>
                <w:rFonts w:eastAsia="TimesNewRomanPSMT"/>
                <w:color w:val="000000"/>
                <w:sz w:val="28"/>
                <w:szCs w:val="28"/>
              </w:rPr>
              <w:t>а</w:t>
            </w:r>
            <w:r w:rsidRPr="00FA07E0">
              <w:rPr>
                <w:rFonts w:eastAsia="TimesNewRomanPSMT"/>
                <w:color w:val="000000"/>
                <w:sz w:val="28"/>
                <w:szCs w:val="28"/>
              </w:rPr>
              <w:t xml:space="preserve"> дипломатичного протоколу та церемоніалу, ділового етикету;</w:t>
            </w:r>
          </w:p>
          <w:p w:rsidR="00173853" w:rsidRDefault="00173853" w:rsidP="006D732C">
            <w:pPr>
              <w:pStyle w:val="TableContents"/>
              <w:spacing w:line="235" w:lineRule="auto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3) ве</w:t>
            </w:r>
            <w:r w:rsidR="00C87FDA">
              <w:rPr>
                <w:rFonts w:eastAsia="TimesNewRomanPSMT"/>
                <w:color w:val="000000"/>
                <w:sz w:val="28"/>
                <w:szCs w:val="28"/>
              </w:rPr>
              <w:t>дення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переговор</w:t>
            </w:r>
            <w:r w:rsidR="00C87FDA">
              <w:rPr>
                <w:rFonts w:eastAsia="TimesNewRomanPSMT"/>
                <w:color w:val="000000"/>
                <w:sz w:val="28"/>
                <w:szCs w:val="28"/>
              </w:rPr>
              <w:t>ів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, обґрунт</w:t>
            </w:r>
            <w:r w:rsidR="00C87FDA">
              <w:rPr>
                <w:rFonts w:eastAsia="TimesNewRomanPSMT"/>
                <w:color w:val="000000"/>
                <w:sz w:val="28"/>
                <w:szCs w:val="28"/>
              </w:rPr>
              <w:t>ування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сво</w:t>
            </w:r>
            <w:r w:rsidR="00311426">
              <w:rPr>
                <w:rFonts w:eastAsia="TimesNewRomanPSMT"/>
                <w:color w:val="000000"/>
                <w:sz w:val="28"/>
                <w:szCs w:val="28"/>
              </w:rPr>
              <w:t>єї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позиці</w:t>
            </w:r>
            <w:r w:rsidR="00311426">
              <w:rPr>
                <w:rFonts w:eastAsia="TimesNewRomanPSMT"/>
                <w:color w:val="000000"/>
                <w:sz w:val="28"/>
                <w:szCs w:val="28"/>
              </w:rPr>
              <w:t>ї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;</w:t>
            </w:r>
          </w:p>
          <w:p w:rsidR="00173853" w:rsidRDefault="00173853" w:rsidP="006D732C">
            <w:pPr>
              <w:pStyle w:val="TableContents"/>
              <w:spacing w:line="235" w:lineRule="auto"/>
              <w:ind w:firstLine="359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4) 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>організ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ація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та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контрол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ь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робот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и підлеглих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робота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в команді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,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кер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івництво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командою; </w:t>
            </w:r>
          </w:p>
          <w:p w:rsidR="00173853" w:rsidRDefault="00173853" w:rsidP="006D732C">
            <w:pPr>
              <w:pStyle w:val="TableContents"/>
              <w:spacing w:line="235" w:lineRule="auto"/>
              <w:ind w:firstLine="359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5) 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>використ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ання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комп’ютерн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ого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обладнання та програмн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ого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забезпечення, офісн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ої</w:t>
            </w:r>
            <w:r w:rsidRPr="00B07439">
              <w:rPr>
                <w:color w:val="000000"/>
                <w:sz w:val="28"/>
                <w:szCs w:val="28"/>
                <w:lang w:eastAsia="uk-UA"/>
              </w:rPr>
              <w:t xml:space="preserve"> технік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и</w:t>
            </w:r>
            <w:r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173853" w:rsidRDefault="00173853" w:rsidP="006D732C">
            <w:pPr>
              <w:pStyle w:val="TableContents"/>
              <w:spacing w:line="235" w:lineRule="auto"/>
              <w:ind w:firstLine="359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6) планува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ння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робот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и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в державному органі</w:t>
            </w:r>
            <w:r w:rsidR="00311426"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EE0C04" w:rsidRPr="00EE0C04" w:rsidRDefault="00EE0C04" w:rsidP="006D732C">
            <w:pPr>
              <w:pStyle w:val="TableContents"/>
              <w:spacing w:line="235" w:lineRule="auto"/>
              <w:ind w:firstLine="359"/>
              <w:jc w:val="both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173853" w:rsidRPr="00B07439" w:rsidTr="007743D2">
        <w:trPr>
          <w:trHeight w:val="1158"/>
        </w:trPr>
        <w:tc>
          <w:tcPr>
            <w:tcW w:w="528" w:type="dxa"/>
          </w:tcPr>
          <w:p w:rsidR="00173853" w:rsidRPr="00B07439" w:rsidRDefault="00173853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</w:tcPr>
          <w:p w:rsidR="00173853" w:rsidRPr="00B07439" w:rsidRDefault="00173853" w:rsidP="006D732C">
            <w:pPr>
              <w:pStyle w:val="TableContents"/>
              <w:spacing w:line="235" w:lineRule="auto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</w:rPr>
              <w:t>Спеціальний досвід роботи</w:t>
            </w:r>
          </w:p>
        </w:tc>
        <w:tc>
          <w:tcPr>
            <w:tcW w:w="5863" w:type="dxa"/>
          </w:tcPr>
          <w:p w:rsidR="00173853" w:rsidRPr="00FA07E0" w:rsidRDefault="00173853" w:rsidP="006D732C">
            <w:pPr>
              <w:pStyle w:val="TableContents"/>
              <w:tabs>
                <w:tab w:val="left" w:pos="529"/>
                <w:tab w:val="left" w:pos="692"/>
                <w:tab w:val="left" w:pos="841"/>
              </w:tabs>
              <w:spacing w:line="235" w:lineRule="auto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FA07E0">
              <w:rPr>
                <w:rFonts w:eastAsia="TimesNewRomanPSMT"/>
                <w:color w:val="000000"/>
                <w:sz w:val="28"/>
                <w:szCs w:val="28"/>
              </w:rPr>
              <w:t>1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)</w:t>
            </w:r>
            <w:r w:rsidRPr="00FA07E0">
              <w:rPr>
                <w:rFonts w:eastAsia="TimesNewRomanPSMT"/>
                <w:color w:val="000000"/>
                <w:sz w:val="28"/>
                <w:szCs w:val="28"/>
              </w:rPr>
              <w:t xml:space="preserve"> навички офіційного протокольного листування;</w:t>
            </w:r>
          </w:p>
          <w:p w:rsidR="00173853" w:rsidRPr="00FA07E0" w:rsidRDefault="00173853" w:rsidP="006D732C">
            <w:pPr>
              <w:pStyle w:val="TableContents"/>
              <w:tabs>
                <w:tab w:val="left" w:pos="529"/>
                <w:tab w:val="left" w:pos="692"/>
                <w:tab w:val="left" w:pos="841"/>
              </w:tabs>
              <w:spacing w:line="235" w:lineRule="auto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2)</w:t>
            </w:r>
            <w:r w:rsidRPr="00FA07E0">
              <w:rPr>
                <w:rFonts w:eastAsia="TimesNewRomanPSMT"/>
                <w:color w:val="000000"/>
                <w:sz w:val="28"/>
                <w:szCs w:val="28"/>
              </w:rPr>
              <w:t xml:space="preserve"> практичні навички в частині організації протокольних і церемоніальних заходів внутрішньодержавного та міжнародного характеру;</w:t>
            </w:r>
          </w:p>
          <w:p w:rsidR="00EE0C04" w:rsidRDefault="00173853" w:rsidP="006D732C">
            <w:pPr>
              <w:pStyle w:val="TableContents"/>
              <w:tabs>
                <w:tab w:val="left" w:pos="529"/>
                <w:tab w:val="left" w:pos="692"/>
                <w:tab w:val="left" w:pos="841"/>
              </w:tabs>
              <w:spacing w:line="235" w:lineRule="auto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3)</w:t>
            </w:r>
            <w:r w:rsidRPr="00FA07E0">
              <w:rPr>
                <w:rFonts w:eastAsia="TimesNewRomanPSMT"/>
                <w:color w:val="000000"/>
                <w:sz w:val="28"/>
                <w:szCs w:val="28"/>
              </w:rPr>
              <w:t xml:space="preserve"> досвід взаємодії з дипломатичними пре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дставництвами іноземних держав і</w:t>
            </w:r>
            <w:r w:rsidRPr="00FA07E0">
              <w:rPr>
                <w:rFonts w:eastAsia="TimesNewRomanPSMT"/>
                <w:color w:val="000000"/>
                <w:sz w:val="28"/>
                <w:szCs w:val="28"/>
              </w:rPr>
              <w:t xml:space="preserve"> міжнародних організацій, акредитованих в Україні, в частині організації міжнародних заходів</w:t>
            </w:r>
            <w:r w:rsidR="0078021F">
              <w:rPr>
                <w:rFonts w:eastAsia="TimesNewRomanPSMT"/>
                <w:color w:val="000000"/>
                <w:sz w:val="28"/>
                <w:szCs w:val="28"/>
              </w:rPr>
              <w:t>.</w:t>
            </w:r>
          </w:p>
          <w:p w:rsidR="00173853" w:rsidRPr="00EE0C04" w:rsidRDefault="00173853" w:rsidP="006D732C">
            <w:pPr>
              <w:pStyle w:val="TableContents"/>
              <w:tabs>
                <w:tab w:val="left" w:pos="529"/>
                <w:tab w:val="left" w:pos="692"/>
                <w:tab w:val="left" w:pos="841"/>
              </w:tabs>
              <w:spacing w:line="235" w:lineRule="auto"/>
              <w:ind w:firstLine="359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  <w:r w:rsidRPr="00EE0C04">
              <w:rPr>
                <w:rFonts w:eastAsia="TimesNewRomanPSMT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3853" w:rsidRPr="00B07439" w:rsidTr="007743D2">
        <w:trPr>
          <w:trHeight w:val="1826"/>
        </w:trPr>
        <w:tc>
          <w:tcPr>
            <w:tcW w:w="528" w:type="dxa"/>
          </w:tcPr>
          <w:p w:rsidR="00173853" w:rsidRPr="00B07439" w:rsidRDefault="00173853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52" w:type="dxa"/>
          </w:tcPr>
          <w:p w:rsidR="00173853" w:rsidRPr="00B07439" w:rsidRDefault="00173853" w:rsidP="006D732C">
            <w:pPr>
              <w:pStyle w:val="TableContents"/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173853" w:rsidRDefault="00A722CA" w:rsidP="006D732C">
            <w:pPr>
              <w:pStyle w:val="TableContents"/>
              <w:spacing w:line="235" w:lineRule="auto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в</w:t>
            </w:r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 xml:space="preserve">певнений користувач ПК. Досвід роботи з офісним пакетом Microsoft </w:t>
            </w:r>
            <w:proofErr w:type="spellStart"/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>Оffice</w:t>
            </w:r>
            <w:proofErr w:type="spellEnd"/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>, Outlook Express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;</w:t>
            </w:r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="00173853" w:rsidRPr="00B07439">
              <w:rPr>
                <w:rFonts w:eastAsia="TimesNewRomanPSMT"/>
                <w:color w:val="000000"/>
                <w:sz w:val="28"/>
                <w:szCs w:val="28"/>
              </w:rPr>
              <w:t>авички роботи з інформаційно-пошуковими системами в мережі Інтернет, знання сучасних технологій з електронного урядування</w:t>
            </w:r>
          </w:p>
          <w:p w:rsidR="00E64B93" w:rsidRPr="00E64B93" w:rsidRDefault="00E64B93" w:rsidP="006D732C">
            <w:pPr>
              <w:pStyle w:val="TableContents"/>
              <w:spacing w:line="235" w:lineRule="auto"/>
              <w:jc w:val="both"/>
              <w:rPr>
                <w:rFonts w:eastAsia="TimesNewRomanPSMT"/>
                <w:color w:val="000000"/>
                <w:sz w:val="16"/>
                <w:szCs w:val="16"/>
              </w:rPr>
            </w:pPr>
          </w:p>
        </w:tc>
      </w:tr>
      <w:tr w:rsidR="00173853" w:rsidRPr="00B07439" w:rsidTr="007743D2">
        <w:trPr>
          <w:trHeight w:val="315"/>
        </w:trPr>
        <w:tc>
          <w:tcPr>
            <w:tcW w:w="528" w:type="dxa"/>
          </w:tcPr>
          <w:p w:rsidR="00173853" w:rsidRPr="00B07439" w:rsidRDefault="00173853" w:rsidP="006D732C">
            <w:pPr>
              <w:spacing w:line="235" w:lineRule="auto"/>
              <w:rPr>
                <w:rStyle w:val="rvts9"/>
                <w:rFonts w:ascii="Times New Roman" w:hAnsi="Times New Roman"/>
                <w:color w:val="000000"/>
                <w:szCs w:val="28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52" w:type="dxa"/>
          </w:tcPr>
          <w:p w:rsidR="00173853" w:rsidRPr="00B07439" w:rsidRDefault="00173853" w:rsidP="006D732C">
            <w:pPr>
              <w:spacing w:line="235" w:lineRule="auto"/>
              <w:rPr>
                <w:rStyle w:val="rvts9"/>
                <w:rFonts w:ascii="Times New Roman" w:hAnsi="Times New Roman"/>
                <w:color w:val="000000"/>
                <w:szCs w:val="28"/>
              </w:rPr>
            </w:pPr>
            <w:r w:rsidRPr="00B07439">
              <w:rPr>
                <w:rStyle w:val="rvts9"/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1. Лідерство:</w:t>
            </w:r>
          </w:p>
          <w:p w:rsidR="00173853" w:rsidRPr="00B07439" w:rsidRDefault="00173853" w:rsidP="006D732C">
            <w:pPr>
              <w:pStyle w:val="TableContents"/>
              <w:spacing w:line="235" w:lineRule="auto"/>
              <w:ind w:firstLine="249"/>
              <w:rPr>
                <w:sz w:val="28"/>
                <w:szCs w:val="28"/>
              </w:rPr>
            </w:pPr>
            <w:r w:rsidRPr="00B07439">
              <w:rPr>
                <w:sz w:val="28"/>
                <w:szCs w:val="28"/>
              </w:rPr>
              <w:t>1) ведення ділових переговорів;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249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2) вміння обґрунтовувати власну позицію; 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eastAsia="TimesNewRomanPSMT"/>
                <w:sz w:val="28"/>
                <w:szCs w:val="28"/>
                <w:lang w:val="uk-UA"/>
              </w:rPr>
              <w:t>3) досягнення кінцевих результатів.</w:t>
            </w:r>
          </w:p>
          <w:p w:rsidR="00173853" w:rsidRPr="00E64B93" w:rsidRDefault="00173853" w:rsidP="006D732C">
            <w:pPr>
              <w:pStyle w:val="rvps2"/>
              <w:spacing w:before="0" w:beforeAutospacing="0" w:after="0" w:afterAutospacing="0" w:line="235" w:lineRule="auto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  <w:bookmarkStart w:id="6" w:name="n55"/>
            <w:bookmarkStart w:id="7" w:name="n54"/>
            <w:bookmarkEnd w:id="6"/>
            <w:bookmarkEnd w:id="7"/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24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2. Прийняття ефективних рішень: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249"/>
              <w:rPr>
                <w:color w:val="000000"/>
                <w:sz w:val="28"/>
                <w:szCs w:val="28"/>
                <w:lang w:val="uk-UA"/>
              </w:rPr>
            </w:pPr>
            <w:r w:rsidRPr="00B07439">
              <w:rPr>
                <w:color w:val="000000"/>
                <w:sz w:val="28"/>
                <w:szCs w:val="28"/>
                <w:lang w:val="uk-UA"/>
              </w:rPr>
              <w:t>1) вміння вирішувати комплексні завдання;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24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439">
              <w:rPr>
                <w:color w:val="000000"/>
                <w:sz w:val="28"/>
                <w:szCs w:val="28"/>
                <w:lang w:val="uk-UA"/>
              </w:rPr>
              <w:t xml:space="preserve">2) забезпечення співвідношення ціни </w:t>
            </w:r>
            <w:r w:rsidR="004D2F17">
              <w:rPr>
                <w:color w:val="000000"/>
                <w:sz w:val="28"/>
                <w:szCs w:val="28"/>
                <w:lang w:val="uk-UA"/>
              </w:rPr>
              <w:t>та</w:t>
            </w:r>
            <w:r w:rsidRPr="00B07439">
              <w:rPr>
                <w:color w:val="000000"/>
                <w:sz w:val="28"/>
                <w:szCs w:val="28"/>
                <w:lang w:val="uk-UA"/>
              </w:rPr>
              <w:t xml:space="preserve"> якості; 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24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3) вміння ефективно використовувати ресурси (у тому числі фінансові та матеріальні);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359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4) аналіз державної політики та планування заходів з її реалізації;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  <w:lang w:val="uk-UA"/>
              </w:rPr>
              <w:lastRenderedPageBreak/>
              <w:t>5) вміння працювати з великими масивами інформації;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359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07439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6) вміння працювати в умовах </w:t>
            </w:r>
            <w:proofErr w:type="spellStart"/>
            <w:r w:rsidRPr="00B07439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багатозадачності</w:t>
            </w:r>
            <w:proofErr w:type="spellEnd"/>
            <w:r w:rsidRPr="00B07439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;</w:t>
            </w:r>
          </w:p>
          <w:p w:rsidR="00173853" w:rsidRPr="00B07439" w:rsidRDefault="00173853" w:rsidP="006D732C">
            <w:pPr>
              <w:pStyle w:val="rvps12"/>
              <w:spacing w:before="0" w:beforeAutospacing="0" w:after="0" w:afterAutospacing="0" w:line="235" w:lineRule="auto"/>
              <w:ind w:firstLine="35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B07439">
              <w:rPr>
                <w:rFonts w:eastAsia="TimesNewRomanPSMT"/>
                <w:sz w:val="28"/>
                <w:szCs w:val="28"/>
                <w:lang w:val="uk-UA"/>
              </w:rPr>
              <w:t>7) встановлення цілей, пріоритетів та орієнтирів.</w:t>
            </w:r>
          </w:p>
          <w:p w:rsidR="00173853" w:rsidRPr="00E64B93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3. Комунікації та взаємодія: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1) вміння ефективної комунікації та публічних виступів;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2) вміння налагоджувати співпрацю та партнерську взаємодію;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3) відкритість.</w:t>
            </w:r>
          </w:p>
          <w:p w:rsidR="00173853" w:rsidRPr="00E64B93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 xml:space="preserve">4. </w:t>
            </w:r>
            <w:r w:rsidR="00E64B93">
              <w:rPr>
                <w:rFonts w:cs="Times New Roman"/>
                <w:sz w:val="28"/>
                <w:szCs w:val="28"/>
                <w:lang w:val="uk-UA"/>
              </w:rPr>
              <w:t>У</w:t>
            </w:r>
            <w:r w:rsidRPr="00B07439">
              <w:rPr>
                <w:rFonts w:cs="Times New Roman"/>
                <w:sz w:val="28"/>
                <w:szCs w:val="28"/>
                <w:lang w:val="uk-UA"/>
              </w:rPr>
              <w:t>провадження змін: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1) реалізація плану змін;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2) здатність підтримувати зміни та реагувати на них;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3) оцінка ефективності здійснених змін.</w:t>
            </w:r>
          </w:p>
          <w:p w:rsidR="00173853" w:rsidRPr="001D6020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8" w:name="n73"/>
            <w:bookmarkEnd w:id="8"/>
            <w:r w:rsidRPr="00B07439">
              <w:rPr>
                <w:rFonts w:cs="Times New Roman"/>
                <w:sz w:val="28"/>
                <w:szCs w:val="28"/>
                <w:lang w:val="uk-UA"/>
              </w:rPr>
              <w:t>5. Управління організацією роботи та персоналом: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 xml:space="preserve">1) організація </w:t>
            </w:r>
            <w:r w:rsidR="001D6020">
              <w:rPr>
                <w:rFonts w:cs="Times New Roman"/>
                <w:sz w:val="28"/>
                <w:szCs w:val="28"/>
                <w:lang w:val="uk-UA"/>
              </w:rPr>
              <w:t>та</w:t>
            </w:r>
            <w:r w:rsidRPr="00B07439">
              <w:rPr>
                <w:rFonts w:cs="Times New Roman"/>
                <w:sz w:val="28"/>
                <w:szCs w:val="28"/>
                <w:lang w:val="uk-UA"/>
              </w:rPr>
              <w:t xml:space="preserve"> контроль роботи;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07439">
              <w:rPr>
                <w:rFonts w:cs="Times New Roman"/>
                <w:sz w:val="28"/>
                <w:szCs w:val="28"/>
                <w:lang w:val="uk-UA"/>
              </w:rPr>
              <w:t>2) вміння працювати в команді та керувати командою;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9" w:name="n78"/>
            <w:bookmarkEnd w:id="9"/>
            <w:r w:rsidRPr="00B07439">
              <w:rPr>
                <w:rFonts w:cs="Times New Roman"/>
                <w:sz w:val="28"/>
                <w:szCs w:val="28"/>
                <w:lang w:val="uk-UA"/>
              </w:rPr>
              <w:t>3) мотивування;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0" w:name="n79"/>
            <w:bookmarkEnd w:id="10"/>
            <w:r w:rsidRPr="00B07439">
              <w:rPr>
                <w:rFonts w:cs="Times New Roman"/>
                <w:sz w:val="28"/>
                <w:szCs w:val="28"/>
                <w:lang w:val="uk-UA"/>
              </w:rPr>
              <w:t>4) оцінка і розвиток підлеглих;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1" w:name="n80"/>
            <w:bookmarkEnd w:id="11"/>
            <w:r w:rsidRPr="00B07439">
              <w:rPr>
                <w:rFonts w:cs="Times New Roman"/>
                <w:sz w:val="28"/>
                <w:szCs w:val="28"/>
                <w:lang w:val="uk-UA"/>
              </w:rPr>
              <w:t>5) вміння розв’язання конфліктів.</w:t>
            </w:r>
          </w:p>
          <w:p w:rsidR="00173853" w:rsidRPr="001D6020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16"/>
                <w:szCs w:val="16"/>
                <w:lang w:val="uk-UA"/>
              </w:rPr>
            </w:pP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2" w:name="n81"/>
            <w:bookmarkEnd w:id="12"/>
            <w:r w:rsidRPr="00B07439">
              <w:rPr>
                <w:rFonts w:cs="Times New Roman"/>
                <w:sz w:val="28"/>
                <w:szCs w:val="28"/>
                <w:lang w:val="uk-UA"/>
              </w:rPr>
              <w:t>6. Особистісні компетенції: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3" w:name="n82"/>
            <w:bookmarkEnd w:id="13"/>
            <w:r w:rsidRPr="00B07439">
              <w:rPr>
                <w:rFonts w:cs="Times New Roman"/>
                <w:sz w:val="28"/>
                <w:szCs w:val="28"/>
                <w:lang w:val="uk-UA"/>
              </w:rPr>
              <w:t>1) аналітичні здібності;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4" w:name="n83"/>
            <w:bookmarkEnd w:id="14"/>
            <w:r w:rsidRPr="00B07439">
              <w:rPr>
                <w:rFonts w:cs="Times New Roman"/>
                <w:sz w:val="28"/>
                <w:szCs w:val="28"/>
                <w:lang w:val="uk-UA"/>
              </w:rPr>
              <w:t>2) дисципліна та системність;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5" w:name="n85"/>
            <w:bookmarkStart w:id="16" w:name="n84"/>
            <w:bookmarkEnd w:id="15"/>
            <w:bookmarkEnd w:id="16"/>
            <w:r w:rsidRPr="00B07439">
              <w:rPr>
                <w:rFonts w:cs="Times New Roman"/>
                <w:sz w:val="28"/>
                <w:szCs w:val="28"/>
                <w:lang w:val="uk-UA"/>
              </w:rPr>
              <w:t>3) самоорганізація та орієнтація на розвиток;</w:t>
            </w:r>
          </w:p>
          <w:p w:rsidR="00173853" w:rsidRPr="00B07439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17" w:name="n88"/>
            <w:bookmarkStart w:id="18" w:name="n87"/>
            <w:bookmarkStart w:id="19" w:name="n86"/>
            <w:bookmarkEnd w:id="17"/>
            <w:bookmarkEnd w:id="18"/>
            <w:bookmarkEnd w:id="19"/>
            <w:r w:rsidRPr="00B07439">
              <w:rPr>
                <w:rFonts w:cs="Times New Roman"/>
                <w:sz w:val="28"/>
                <w:szCs w:val="28"/>
                <w:lang w:val="uk-UA"/>
              </w:rPr>
              <w:t>4) орієнтація на обслуговування;</w:t>
            </w:r>
          </w:p>
          <w:p w:rsidR="00173853" w:rsidRDefault="00173853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bookmarkStart w:id="20" w:name="n89"/>
            <w:bookmarkEnd w:id="20"/>
            <w:r w:rsidRPr="00B07439">
              <w:rPr>
                <w:rFonts w:cs="Times New Roman"/>
                <w:sz w:val="28"/>
                <w:szCs w:val="28"/>
                <w:lang w:val="uk-UA"/>
              </w:rPr>
              <w:t>5) вміння працювати в стресових ситуаціях</w:t>
            </w:r>
            <w:bookmarkStart w:id="21" w:name="n122"/>
            <w:bookmarkEnd w:id="21"/>
            <w:r w:rsidR="0078021F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F070A4" w:rsidRPr="00F070A4" w:rsidRDefault="00F070A4" w:rsidP="006D732C">
            <w:pPr>
              <w:pStyle w:val="rvps2"/>
              <w:spacing w:before="0" w:beforeAutospacing="0" w:after="0" w:afterAutospacing="0" w:line="235" w:lineRule="auto"/>
              <w:ind w:firstLine="359"/>
              <w:jc w:val="both"/>
              <w:textAlignment w:val="baseline"/>
              <w:rPr>
                <w:rStyle w:val="rvts9"/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173853" w:rsidRPr="00B07439" w:rsidRDefault="00173853" w:rsidP="007743D2">
      <w:pPr>
        <w:spacing w:line="240" w:lineRule="auto"/>
        <w:jc w:val="center"/>
        <w:rPr>
          <w:color w:val="000000"/>
          <w:sz w:val="28"/>
          <w:szCs w:val="28"/>
          <w:lang w:eastAsia="uk-UA"/>
        </w:rPr>
      </w:pPr>
    </w:p>
    <w:p w:rsidR="00173853" w:rsidRPr="00B07439" w:rsidRDefault="00173853" w:rsidP="007743D2">
      <w:pPr>
        <w:spacing w:after="0" w:line="240" w:lineRule="auto"/>
        <w:rPr>
          <w:color w:val="000000"/>
          <w:sz w:val="28"/>
          <w:szCs w:val="28"/>
          <w:lang w:eastAsia="uk-UA"/>
        </w:rPr>
      </w:pPr>
    </w:p>
    <w:p w:rsidR="00D52B6C" w:rsidRDefault="00D52B6C" w:rsidP="00D52B6C">
      <w:pPr>
        <w:shd w:val="clear" w:color="auto" w:fill="FFFFFF"/>
        <w:ind w:right="38"/>
        <w:jc w:val="right"/>
        <w:rPr>
          <w:bCs/>
          <w:color w:val="000000"/>
          <w:sz w:val="28"/>
          <w:szCs w:val="28"/>
        </w:rPr>
      </w:pPr>
    </w:p>
    <w:p w:rsidR="00D52B6C" w:rsidRDefault="00D52B6C" w:rsidP="00D52B6C">
      <w:pPr>
        <w:shd w:val="clear" w:color="auto" w:fill="FFFFFF"/>
        <w:ind w:right="38"/>
        <w:jc w:val="right"/>
        <w:rPr>
          <w:bCs/>
          <w:color w:val="000000"/>
          <w:sz w:val="28"/>
          <w:szCs w:val="28"/>
        </w:rPr>
      </w:pPr>
    </w:p>
    <w:p w:rsidR="00D52B6C" w:rsidRDefault="00D52B6C" w:rsidP="00D52B6C">
      <w:pPr>
        <w:shd w:val="clear" w:color="auto" w:fill="FFFFFF"/>
        <w:ind w:right="38"/>
        <w:jc w:val="right"/>
        <w:rPr>
          <w:bCs/>
          <w:color w:val="000000"/>
          <w:sz w:val="28"/>
          <w:szCs w:val="28"/>
        </w:rPr>
      </w:pPr>
    </w:p>
    <w:p w:rsidR="00D52B6C" w:rsidRDefault="00D52B6C" w:rsidP="00D52B6C">
      <w:pPr>
        <w:shd w:val="clear" w:color="auto" w:fill="FFFFFF"/>
        <w:ind w:right="38"/>
        <w:jc w:val="right"/>
        <w:rPr>
          <w:bCs/>
          <w:color w:val="000000"/>
          <w:sz w:val="28"/>
          <w:szCs w:val="28"/>
        </w:rPr>
      </w:pPr>
    </w:p>
    <w:p w:rsidR="00D52B6C" w:rsidRDefault="00D52B6C" w:rsidP="00D52B6C">
      <w:pPr>
        <w:shd w:val="clear" w:color="auto" w:fill="FFFFFF"/>
        <w:ind w:right="38"/>
        <w:jc w:val="right"/>
        <w:rPr>
          <w:bCs/>
          <w:color w:val="000000"/>
          <w:sz w:val="28"/>
          <w:szCs w:val="28"/>
        </w:rPr>
      </w:pPr>
    </w:p>
    <w:p w:rsidR="00D52B6C" w:rsidRPr="00D52B6C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52B6C"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1</w:t>
      </w:r>
    </w:p>
    <w:p w:rsidR="00D52B6C" w:rsidRPr="00D52B6C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52B6C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  <w:r w:rsidRPr="00D52B6C">
        <w:rPr>
          <w:rFonts w:ascii="Times New Roman" w:hAnsi="Times New Roman"/>
          <w:color w:val="A6A6A6"/>
          <w:sz w:val="28"/>
          <w:szCs w:val="28"/>
        </w:rPr>
        <w:t xml:space="preserve"> </w:t>
      </w:r>
    </w:p>
    <w:p w:rsidR="00D52B6C" w:rsidRDefault="00D52B6C" w:rsidP="00D52B6C">
      <w:pPr>
        <w:ind w:left="5103"/>
        <w:rPr>
          <w:rFonts w:ascii="Times New Roman" w:hAnsi="Times New Roman"/>
          <w:sz w:val="24"/>
          <w:szCs w:val="24"/>
        </w:rPr>
      </w:pPr>
    </w:p>
    <w:p w:rsidR="00D52B6C" w:rsidRPr="00D52B6C" w:rsidRDefault="00D52B6C" w:rsidP="00D52B6C">
      <w:pPr>
        <w:ind w:left="5103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Конкурсній комісії з проведення конкурсу на зайняття вакантних посад державної служби в Державному управлінні справами</w:t>
      </w:r>
      <w:r w:rsidRPr="00D52B6C">
        <w:rPr>
          <w:rFonts w:ascii="Times New Roman" w:hAnsi="Times New Roman"/>
          <w:sz w:val="24"/>
          <w:szCs w:val="24"/>
        </w:rPr>
        <w:br/>
      </w:r>
    </w:p>
    <w:p w:rsidR="00D52B6C" w:rsidRPr="00D52B6C" w:rsidRDefault="00D52B6C" w:rsidP="00D52B6C">
      <w:pPr>
        <w:ind w:left="5103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__________________________________,</w:t>
      </w:r>
    </w:p>
    <w:p w:rsidR="00D52B6C" w:rsidRPr="00D52B6C" w:rsidRDefault="00D52B6C" w:rsidP="00D52B6C">
      <w:pPr>
        <w:ind w:left="5103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(прізвище, ім’я та по батькові кандидата)</w:t>
      </w:r>
      <w:r w:rsidRPr="00D52B6C">
        <w:rPr>
          <w:rFonts w:ascii="Times New Roman" w:hAnsi="Times New Roman"/>
          <w:sz w:val="24"/>
          <w:szCs w:val="24"/>
        </w:rPr>
        <w:br/>
      </w:r>
    </w:p>
    <w:p w:rsidR="00D52B6C" w:rsidRPr="00D52B6C" w:rsidRDefault="00D52B6C" w:rsidP="00D52B6C">
      <w:pPr>
        <w:ind w:left="5103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який (яка) проживає за адресою: _______</w:t>
      </w:r>
      <w:r w:rsidRPr="00D52B6C">
        <w:rPr>
          <w:rFonts w:ascii="Times New Roman" w:hAnsi="Times New Roman"/>
          <w:sz w:val="24"/>
          <w:szCs w:val="24"/>
        </w:rPr>
        <w:br/>
      </w:r>
    </w:p>
    <w:p w:rsidR="00D52B6C" w:rsidRPr="00D52B6C" w:rsidRDefault="00D52B6C" w:rsidP="00D52B6C">
      <w:pPr>
        <w:ind w:left="5103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__________________________________,</w:t>
      </w:r>
      <w:r w:rsidRPr="00D52B6C">
        <w:rPr>
          <w:rFonts w:ascii="Times New Roman" w:hAnsi="Times New Roman"/>
          <w:sz w:val="24"/>
          <w:szCs w:val="24"/>
        </w:rPr>
        <w:br/>
      </w:r>
    </w:p>
    <w:p w:rsidR="00D52B6C" w:rsidRPr="00D52B6C" w:rsidRDefault="00D52B6C" w:rsidP="00D52B6C">
      <w:pPr>
        <w:ind w:left="5103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номер телефону ____________________</w:t>
      </w:r>
    </w:p>
    <w:p w:rsidR="00D52B6C" w:rsidRPr="00D52B6C" w:rsidRDefault="00D52B6C" w:rsidP="00D52B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2B6C" w:rsidRPr="00D52B6C" w:rsidRDefault="00D52B6C" w:rsidP="00D52B6C">
      <w:pPr>
        <w:jc w:val="center"/>
        <w:rPr>
          <w:rFonts w:ascii="Times New Roman" w:hAnsi="Times New Roman"/>
          <w:b/>
          <w:sz w:val="28"/>
          <w:szCs w:val="28"/>
        </w:rPr>
      </w:pPr>
      <w:r w:rsidRPr="00D52B6C">
        <w:rPr>
          <w:rFonts w:ascii="Times New Roman" w:hAnsi="Times New Roman"/>
          <w:b/>
          <w:sz w:val="28"/>
          <w:szCs w:val="28"/>
        </w:rPr>
        <w:t>ЗАЯВА*</w:t>
      </w:r>
    </w:p>
    <w:p w:rsidR="00D52B6C" w:rsidRPr="00D52B6C" w:rsidRDefault="00D52B6C" w:rsidP="00D52B6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</w:t>
      </w:r>
      <w:r w:rsidRPr="00D52B6C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D52B6C" w:rsidRPr="00D52B6C" w:rsidRDefault="00D52B6C" w:rsidP="00D52B6C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2B6C" w:rsidRPr="00D52B6C" w:rsidRDefault="00D52B6C" w:rsidP="00D52B6C">
      <w:pPr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з метою _____________________________________________________________________________.</w:t>
      </w:r>
    </w:p>
    <w:p w:rsidR="00D52B6C" w:rsidRPr="00D52B6C" w:rsidRDefault="00D52B6C" w:rsidP="00D52B6C">
      <w:pPr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52B6C">
        <w:rPr>
          <w:rFonts w:ascii="Times New Roman" w:hAnsi="Times New Roman"/>
          <w:sz w:val="24"/>
          <w:szCs w:val="24"/>
        </w:rPr>
        <w:t>(зазначення основних мотивів щодо зайняття посади державної служби)</w:t>
      </w:r>
    </w:p>
    <w:p w:rsidR="00D52B6C" w:rsidRPr="00D52B6C" w:rsidRDefault="00D52B6C" w:rsidP="00D52B6C">
      <w:pPr>
        <w:rPr>
          <w:rFonts w:ascii="Times New Roman" w:hAnsi="Times New Roman"/>
          <w:sz w:val="24"/>
          <w:szCs w:val="24"/>
        </w:rPr>
      </w:pPr>
    </w:p>
    <w:p w:rsidR="00D52B6C" w:rsidRPr="00D52B6C" w:rsidRDefault="00D52B6C" w:rsidP="00D52B6C">
      <w:pPr>
        <w:ind w:firstLine="426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Додаток: резюме в довільній формі.</w:t>
      </w:r>
    </w:p>
    <w:p w:rsidR="00D52B6C" w:rsidRPr="00D52B6C" w:rsidRDefault="00D52B6C" w:rsidP="00D52B6C">
      <w:pPr>
        <w:ind w:firstLine="426"/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___  __________ 20___ р.</w:t>
      </w:r>
      <w:r w:rsidRPr="00D52B6C">
        <w:rPr>
          <w:rFonts w:ascii="Times New Roman" w:hAnsi="Times New Roman"/>
          <w:sz w:val="24"/>
          <w:szCs w:val="24"/>
        </w:rPr>
        <w:tab/>
      </w:r>
      <w:r w:rsidRPr="00D52B6C">
        <w:rPr>
          <w:rFonts w:ascii="Times New Roman" w:hAnsi="Times New Roman"/>
          <w:sz w:val="24"/>
          <w:szCs w:val="24"/>
        </w:rPr>
        <w:tab/>
      </w:r>
      <w:r w:rsidRPr="00D52B6C">
        <w:rPr>
          <w:rFonts w:ascii="Times New Roman" w:hAnsi="Times New Roman"/>
          <w:sz w:val="24"/>
          <w:szCs w:val="24"/>
        </w:rPr>
        <w:tab/>
      </w:r>
      <w:r w:rsidRPr="00D52B6C">
        <w:rPr>
          <w:rFonts w:ascii="Times New Roman" w:hAnsi="Times New Roman"/>
          <w:sz w:val="24"/>
          <w:szCs w:val="24"/>
        </w:rPr>
        <w:tab/>
      </w:r>
      <w:r w:rsidRPr="00D52B6C">
        <w:rPr>
          <w:rFonts w:ascii="Times New Roman" w:hAnsi="Times New Roman"/>
          <w:sz w:val="24"/>
          <w:szCs w:val="24"/>
        </w:rPr>
        <w:tab/>
      </w:r>
      <w:r w:rsidRPr="00D52B6C">
        <w:rPr>
          <w:rFonts w:ascii="Times New Roman" w:hAnsi="Times New Roman"/>
          <w:sz w:val="24"/>
          <w:szCs w:val="24"/>
        </w:rPr>
        <w:tab/>
      </w:r>
      <w:r w:rsidRPr="00D52B6C">
        <w:rPr>
          <w:rFonts w:ascii="Times New Roman" w:hAnsi="Times New Roman"/>
          <w:sz w:val="24"/>
          <w:szCs w:val="24"/>
        </w:rPr>
        <w:tab/>
        <w:t>__________</w:t>
      </w:r>
    </w:p>
    <w:p w:rsidR="00D52B6C" w:rsidRPr="00D52B6C" w:rsidRDefault="00D52B6C" w:rsidP="00D52B6C">
      <w:pPr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підпис</w:t>
      </w:r>
    </w:p>
    <w:p w:rsidR="00D52B6C" w:rsidRPr="00D52B6C" w:rsidRDefault="00D52B6C" w:rsidP="00D52B6C">
      <w:pPr>
        <w:rPr>
          <w:rFonts w:ascii="Times New Roman" w:hAnsi="Times New Roman"/>
          <w:sz w:val="24"/>
          <w:szCs w:val="24"/>
        </w:rPr>
      </w:pPr>
    </w:p>
    <w:p w:rsidR="00D52B6C" w:rsidRPr="00D52B6C" w:rsidRDefault="00D52B6C" w:rsidP="00D52B6C">
      <w:pPr>
        <w:rPr>
          <w:rFonts w:ascii="Times New Roman" w:hAnsi="Times New Roman"/>
          <w:sz w:val="24"/>
          <w:szCs w:val="24"/>
        </w:rPr>
      </w:pPr>
    </w:p>
    <w:p w:rsidR="00173853" w:rsidRDefault="00D52B6C" w:rsidP="007743D2">
      <w:pPr>
        <w:rPr>
          <w:rFonts w:ascii="Times New Roman" w:hAnsi="Times New Roman"/>
          <w:sz w:val="24"/>
          <w:szCs w:val="24"/>
        </w:rPr>
      </w:pPr>
      <w:r w:rsidRPr="00D52B6C">
        <w:rPr>
          <w:rFonts w:ascii="Times New Roman" w:hAnsi="Times New Roman"/>
          <w:sz w:val="24"/>
          <w:szCs w:val="24"/>
        </w:rPr>
        <w:t>* заява пишеться власноручно</w:t>
      </w:r>
    </w:p>
    <w:p w:rsidR="00D52B6C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52B6C" w:rsidRPr="000C0101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C0101"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2</w:t>
      </w:r>
    </w:p>
    <w:p w:rsidR="00D52B6C" w:rsidRPr="000C0101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C0101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D52B6C" w:rsidRPr="00D52B6C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D52B6C" w:rsidRPr="00D52B6C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  <w:bookmarkStart w:id="22" w:name="_GoBack"/>
      <w:bookmarkEnd w:id="22"/>
    </w:p>
    <w:p w:rsidR="00D52B6C" w:rsidRPr="00D52B6C" w:rsidRDefault="00D52B6C" w:rsidP="00D52B6C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32"/>
          <w:szCs w:val="28"/>
        </w:rPr>
      </w:pPr>
    </w:p>
    <w:p w:rsidR="00D52B6C" w:rsidRPr="00D52B6C" w:rsidRDefault="00D52B6C" w:rsidP="00D52B6C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2"/>
        </w:rPr>
      </w:pPr>
    </w:p>
    <w:p w:rsidR="00D52B6C" w:rsidRPr="00D52B6C" w:rsidRDefault="00D52B6C" w:rsidP="00D52B6C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2"/>
        </w:rPr>
      </w:pPr>
      <w:r w:rsidRPr="00D52B6C">
        <w:rPr>
          <w:rFonts w:ascii="Times New Roman" w:hAnsi="Times New Roman" w:cs="Times New Roman"/>
          <w:sz w:val="24"/>
          <w:szCs w:val="22"/>
        </w:rPr>
        <w:t>Керівнику Державного управління справами</w:t>
      </w:r>
    </w:p>
    <w:p w:rsidR="00D52B6C" w:rsidRPr="00D52B6C" w:rsidRDefault="00D52B6C" w:rsidP="00D52B6C">
      <w:pPr>
        <w:pStyle w:val="ShapkaDocumentu"/>
        <w:spacing w:after="120"/>
        <w:ind w:left="2835"/>
        <w:rPr>
          <w:rFonts w:ascii="Times New Roman" w:hAnsi="Times New Roman" w:cs="Times New Roman"/>
          <w:sz w:val="20"/>
          <w:szCs w:val="18"/>
        </w:rPr>
      </w:pPr>
      <w:r w:rsidRPr="00D52B6C">
        <w:rPr>
          <w:rFonts w:ascii="Times New Roman" w:hAnsi="Times New Roman" w:cs="Times New Roman"/>
          <w:sz w:val="24"/>
          <w:szCs w:val="22"/>
        </w:rPr>
        <w:t>Куцику І. М.</w:t>
      </w:r>
    </w:p>
    <w:p w:rsidR="00D52B6C" w:rsidRPr="00D52B6C" w:rsidRDefault="00D52B6C" w:rsidP="00D52B6C">
      <w:pPr>
        <w:pStyle w:val="ShapkaDocumentu"/>
        <w:ind w:left="2835"/>
        <w:rPr>
          <w:rFonts w:ascii="Times New Roman" w:hAnsi="Times New Roman" w:cs="Times New Roman"/>
          <w:sz w:val="20"/>
          <w:szCs w:val="18"/>
        </w:rPr>
      </w:pPr>
      <w:r w:rsidRPr="00D52B6C">
        <w:rPr>
          <w:rFonts w:ascii="Times New Roman" w:hAnsi="Times New Roman" w:cs="Times New Roman"/>
          <w:sz w:val="24"/>
          <w:szCs w:val="22"/>
        </w:rPr>
        <w:t>_______________________________________</w:t>
      </w:r>
      <w:r w:rsidRPr="00D52B6C">
        <w:rPr>
          <w:rFonts w:ascii="Times New Roman" w:hAnsi="Times New Roman" w:cs="Times New Roman"/>
          <w:sz w:val="24"/>
          <w:szCs w:val="22"/>
        </w:rPr>
        <w:br/>
      </w:r>
      <w:r w:rsidRPr="00D52B6C">
        <w:rPr>
          <w:rFonts w:ascii="Times New Roman" w:hAnsi="Times New Roman" w:cs="Times New Roman"/>
          <w:sz w:val="20"/>
          <w:szCs w:val="18"/>
        </w:rPr>
        <w:t>(прізвище, ім’я та по батькові особи)</w:t>
      </w:r>
    </w:p>
    <w:p w:rsidR="00D52B6C" w:rsidRPr="00D52B6C" w:rsidRDefault="00D52B6C" w:rsidP="00D52B6C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</w:p>
    <w:p w:rsidR="00D52B6C" w:rsidRPr="00D52B6C" w:rsidRDefault="00D52B6C" w:rsidP="00D52B6C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</w:p>
    <w:p w:rsidR="00D52B6C" w:rsidRPr="00D52B6C" w:rsidRDefault="00D52B6C" w:rsidP="00D52B6C">
      <w:pPr>
        <w:pStyle w:val="ac"/>
        <w:spacing w:before="0" w:after="0"/>
        <w:rPr>
          <w:rFonts w:ascii="Times New Roman" w:hAnsi="Times New Roman"/>
          <w:b w:val="0"/>
          <w:bCs/>
          <w:sz w:val="24"/>
          <w:szCs w:val="22"/>
        </w:rPr>
      </w:pPr>
      <w:r w:rsidRPr="00D52B6C">
        <w:rPr>
          <w:rFonts w:ascii="Times New Roman" w:hAnsi="Times New Roman"/>
          <w:b w:val="0"/>
          <w:bCs/>
          <w:sz w:val="24"/>
          <w:szCs w:val="22"/>
        </w:rPr>
        <w:t>ЗАЯВА*</w:t>
      </w:r>
      <w:r w:rsidRPr="00D52B6C">
        <w:rPr>
          <w:rFonts w:ascii="Times New Roman" w:hAnsi="Times New Roman"/>
          <w:b w:val="0"/>
          <w:bCs/>
          <w:sz w:val="24"/>
          <w:szCs w:val="22"/>
        </w:rPr>
        <w:br/>
        <w:t xml:space="preserve">про проведення перевірки, передбаченої </w:t>
      </w:r>
      <w:r w:rsidRPr="00D52B6C">
        <w:rPr>
          <w:rFonts w:ascii="Times New Roman" w:hAnsi="Times New Roman"/>
          <w:b w:val="0"/>
          <w:bCs/>
          <w:sz w:val="24"/>
          <w:szCs w:val="22"/>
        </w:rPr>
        <w:br/>
        <w:t>Законом  України “Про очищення влади”</w:t>
      </w:r>
    </w:p>
    <w:p w:rsidR="00D52B6C" w:rsidRPr="00D52B6C" w:rsidRDefault="00D52B6C" w:rsidP="00D52B6C">
      <w:pPr>
        <w:pStyle w:val="ad"/>
        <w:ind w:firstLine="426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Я,________________________</w:t>
      </w:r>
      <w:r w:rsidRPr="00D52B6C">
        <w:rPr>
          <w:rFonts w:ascii="Times New Roman" w:hAnsi="Times New Roman"/>
          <w:sz w:val="24"/>
          <w:szCs w:val="22"/>
          <w:lang w:val="ru-RU"/>
        </w:rPr>
        <w:t>________________________</w:t>
      </w:r>
      <w:r>
        <w:rPr>
          <w:rFonts w:ascii="Times New Roman" w:hAnsi="Times New Roman"/>
          <w:sz w:val="24"/>
          <w:szCs w:val="22"/>
        </w:rPr>
        <w:t>________________________</w:t>
      </w:r>
    </w:p>
    <w:p w:rsidR="00D52B6C" w:rsidRPr="00D52B6C" w:rsidRDefault="00D52B6C" w:rsidP="00D52B6C">
      <w:pPr>
        <w:pStyle w:val="ad"/>
        <w:spacing w:before="0"/>
        <w:ind w:firstLine="0"/>
        <w:jc w:val="center"/>
        <w:rPr>
          <w:rFonts w:ascii="Times New Roman" w:hAnsi="Times New Roman"/>
          <w:sz w:val="20"/>
          <w:szCs w:val="18"/>
        </w:rPr>
      </w:pPr>
      <w:r w:rsidRPr="00D52B6C">
        <w:rPr>
          <w:rFonts w:ascii="Times New Roman" w:hAnsi="Times New Roman"/>
          <w:sz w:val="20"/>
          <w:szCs w:val="18"/>
        </w:rPr>
        <w:t>(прізвище, ім’я та по батькові)</w:t>
      </w:r>
    </w:p>
    <w:p w:rsidR="00D52B6C" w:rsidRPr="00D52B6C" w:rsidRDefault="00D52B6C" w:rsidP="00D52B6C">
      <w:pPr>
        <w:pStyle w:val="ad"/>
        <w:ind w:firstLine="0"/>
        <w:jc w:val="both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D52B6C" w:rsidRPr="00D52B6C" w:rsidRDefault="00D52B6C" w:rsidP="00D52B6C">
      <w:pPr>
        <w:pStyle w:val="ad"/>
        <w:jc w:val="both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>Надаю згоду на:</w:t>
      </w:r>
    </w:p>
    <w:p w:rsidR="00D52B6C" w:rsidRPr="00D52B6C" w:rsidRDefault="00D52B6C" w:rsidP="00D52B6C">
      <w:pPr>
        <w:pStyle w:val="ad"/>
        <w:jc w:val="both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>проходження перевірки;</w:t>
      </w:r>
    </w:p>
    <w:p w:rsidR="00D52B6C" w:rsidRPr="00D52B6C" w:rsidRDefault="00D52B6C" w:rsidP="00D52B6C">
      <w:pPr>
        <w:pStyle w:val="ad"/>
        <w:jc w:val="both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>оприлюднення відомостей щодо себе відповідно до вимог Закону України “Про очищення влади”.**</w:t>
      </w:r>
    </w:p>
    <w:p w:rsidR="00D52B6C" w:rsidRPr="00D52B6C" w:rsidRDefault="00D52B6C" w:rsidP="00D52B6C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2"/>
        </w:rPr>
      </w:pPr>
    </w:p>
    <w:p w:rsidR="00D52B6C" w:rsidRPr="00D52B6C" w:rsidRDefault="00D52B6C" w:rsidP="00D52B6C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 xml:space="preserve">____ ___________ 20__ р.  </w:t>
      </w:r>
      <w:r w:rsidRPr="00D52B6C">
        <w:rPr>
          <w:rFonts w:ascii="Times New Roman" w:hAnsi="Times New Roman"/>
          <w:sz w:val="24"/>
          <w:szCs w:val="22"/>
        </w:rPr>
        <w:tab/>
      </w:r>
      <w:r w:rsidRPr="00D52B6C">
        <w:rPr>
          <w:rFonts w:ascii="Times New Roman" w:hAnsi="Times New Roman"/>
          <w:sz w:val="24"/>
          <w:szCs w:val="22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</w:rPr>
        <w:t xml:space="preserve">__________       </w:t>
      </w:r>
      <w:r w:rsidRPr="00D52B6C">
        <w:rPr>
          <w:rFonts w:ascii="Times New Roman" w:hAnsi="Times New Roman"/>
          <w:sz w:val="24"/>
          <w:szCs w:val="22"/>
        </w:rPr>
        <w:br/>
        <w:t xml:space="preserve">                                                         </w:t>
      </w:r>
      <w:r w:rsidRPr="00D52B6C">
        <w:rPr>
          <w:rFonts w:ascii="Times New Roman" w:hAnsi="Times New Roman"/>
          <w:sz w:val="24"/>
          <w:szCs w:val="22"/>
        </w:rPr>
        <w:tab/>
      </w:r>
      <w:r w:rsidRPr="00D52B6C">
        <w:rPr>
          <w:rFonts w:ascii="Times New Roman" w:hAnsi="Times New Roman"/>
          <w:sz w:val="24"/>
          <w:szCs w:val="22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</w:rPr>
        <w:t xml:space="preserve">  </w:t>
      </w:r>
      <w:r w:rsidRPr="00D52B6C">
        <w:rPr>
          <w:rFonts w:ascii="Times New Roman" w:hAnsi="Times New Roman"/>
          <w:sz w:val="24"/>
          <w:szCs w:val="22"/>
          <w:lang w:val="ru-RU"/>
        </w:rPr>
        <w:tab/>
      </w:r>
      <w:r w:rsidRPr="00D52B6C">
        <w:rPr>
          <w:rFonts w:ascii="Times New Roman" w:hAnsi="Times New Roman"/>
          <w:sz w:val="24"/>
          <w:szCs w:val="22"/>
        </w:rPr>
        <w:t xml:space="preserve">  (підпис)</w:t>
      </w:r>
    </w:p>
    <w:p w:rsidR="00D52B6C" w:rsidRPr="00D52B6C" w:rsidRDefault="00D52B6C" w:rsidP="00D52B6C">
      <w:pPr>
        <w:pStyle w:val="ad"/>
        <w:spacing w:before="0"/>
        <w:ind w:firstLine="0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>__________</w:t>
      </w:r>
    </w:p>
    <w:p w:rsidR="00D52B6C" w:rsidRPr="00D52B6C" w:rsidRDefault="00D52B6C" w:rsidP="00D52B6C">
      <w:pPr>
        <w:pStyle w:val="ad"/>
        <w:ind w:firstLine="0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>*Заява пишеться особою власноручно.</w:t>
      </w:r>
    </w:p>
    <w:p w:rsidR="00D52B6C" w:rsidRPr="00D52B6C" w:rsidRDefault="00D52B6C" w:rsidP="00D52B6C">
      <w:pPr>
        <w:pStyle w:val="ad"/>
        <w:ind w:firstLine="0"/>
        <w:jc w:val="both"/>
        <w:rPr>
          <w:rFonts w:ascii="Times New Roman" w:hAnsi="Times New Roman"/>
          <w:sz w:val="24"/>
          <w:szCs w:val="22"/>
        </w:rPr>
      </w:pPr>
      <w:r w:rsidRPr="00D52B6C">
        <w:rPr>
          <w:rFonts w:ascii="Times New Roman" w:hAnsi="Times New Roman"/>
          <w:sz w:val="24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D52B6C" w:rsidRPr="00D52B6C" w:rsidRDefault="00D52B6C" w:rsidP="00D52B6C">
      <w:pPr>
        <w:pStyle w:val="ad"/>
        <w:ind w:firstLine="0"/>
        <w:jc w:val="both"/>
        <w:rPr>
          <w:rFonts w:ascii="Times New Roman" w:hAnsi="Times New Roman"/>
          <w:sz w:val="24"/>
          <w:szCs w:val="22"/>
          <w:lang w:val="ru-RU"/>
        </w:rPr>
      </w:pPr>
      <w:r w:rsidRPr="00D52B6C">
        <w:rPr>
          <w:rFonts w:ascii="Times New Roman" w:hAnsi="Times New Roman"/>
          <w:sz w:val="24"/>
          <w:szCs w:val="22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D52B6C" w:rsidRPr="00D52B6C" w:rsidRDefault="00D52B6C" w:rsidP="00D52B6C">
      <w:pPr>
        <w:pStyle w:val="ad"/>
        <w:ind w:firstLine="0"/>
        <w:jc w:val="both"/>
        <w:rPr>
          <w:rFonts w:ascii="Times New Roman" w:hAnsi="Times New Roman"/>
          <w:sz w:val="24"/>
          <w:szCs w:val="22"/>
          <w:lang w:val="ru-RU"/>
        </w:rPr>
      </w:pPr>
    </w:p>
    <w:p w:rsidR="00D52B6C" w:rsidRPr="00D52B6C" w:rsidRDefault="00D52B6C" w:rsidP="007743D2">
      <w:pPr>
        <w:rPr>
          <w:rFonts w:ascii="Times New Roman" w:hAnsi="Times New Roman"/>
          <w:sz w:val="28"/>
          <w:szCs w:val="24"/>
          <w:lang w:val="ru-RU"/>
        </w:rPr>
      </w:pPr>
    </w:p>
    <w:sectPr w:rsidR="00D52B6C" w:rsidRPr="00D52B6C" w:rsidSect="00983E36">
      <w:headerReference w:type="default" r:id="rId10"/>
      <w:pgSz w:w="11906" w:h="16838"/>
      <w:pgMar w:top="567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72" w:rsidRDefault="008F5572" w:rsidP="00983E36">
      <w:pPr>
        <w:spacing w:after="0" w:line="240" w:lineRule="auto"/>
      </w:pPr>
      <w:r>
        <w:separator/>
      </w:r>
    </w:p>
  </w:endnote>
  <w:endnote w:type="continuationSeparator" w:id="0">
    <w:p w:rsidR="008F5572" w:rsidRDefault="008F5572" w:rsidP="0098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72" w:rsidRDefault="008F5572" w:rsidP="00983E36">
      <w:pPr>
        <w:spacing w:after="0" w:line="240" w:lineRule="auto"/>
      </w:pPr>
      <w:r>
        <w:separator/>
      </w:r>
    </w:p>
  </w:footnote>
  <w:footnote w:type="continuationSeparator" w:id="0">
    <w:p w:rsidR="008F5572" w:rsidRDefault="008F5572" w:rsidP="0098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79" w:rsidRDefault="008F557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101">
      <w:rPr>
        <w:noProof/>
      </w:rPr>
      <w:t>6</w:t>
    </w:r>
    <w:r>
      <w:rPr>
        <w:noProof/>
      </w:rPr>
      <w:fldChar w:fldCharType="end"/>
    </w:r>
  </w:p>
  <w:p w:rsidR="002F0779" w:rsidRDefault="002F07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E71"/>
    <w:rsid w:val="00010F37"/>
    <w:rsid w:val="00024A52"/>
    <w:rsid w:val="000256E8"/>
    <w:rsid w:val="00027A56"/>
    <w:rsid w:val="0006396B"/>
    <w:rsid w:val="000B064A"/>
    <w:rsid w:val="000C0101"/>
    <w:rsid w:val="000C30FF"/>
    <w:rsid w:val="000D1C62"/>
    <w:rsid w:val="000D4793"/>
    <w:rsid w:val="000E62CC"/>
    <w:rsid w:val="00107862"/>
    <w:rsid w:val="00125414"/>
    <w:rsid w:val="00156460"/>
    <w:rsid w:val="0016333B"/>
    <w:rsid w:val="00173853"/>
    <w:rsid w:val="001B6D7E"/>
    <w:rsid w:val="001B7AFE"/>
    <w:rsid w:val="001C2457"/>
    <w:rsid w:val="001C7718"/>
    <w:rsid w:val="001D4B1F"/>
    <w:rsid w:val="001D6020"/>
    <w:rsid w:val="001D61C4"/>
    <w:rsid w:val="001D7862"/>
    <w:rsid w:val="001E2E07"/>
    <w:rsid w:val="001F4858"/>
    <w:rsid w:val="002351FD"/>
    <w:rsid w:val="00257C93"/>
    <w:rsid w:val="00287DBA"/>
    <w:rsid w:val="0029555A"/>
    <w:rsid w:val="002B27FB"/>
    <w:rsid w:val="002C5D2F"/>
    <w:rsid w:val="002F0779"/>
    <w:rsid w:val="00305C50"/>
    <w:rsid w:val="00306A9F"/>
    <w:rsid w:val="00311426"/>
    <w:rsid w:val="00316DB2"/>
    <w:rsid w:val="003724F1"/>
    <w:rsid w:val="00384069"/>
    <w:rsid w:val="003B07D7"/>
    <w:rsid w:val="003B2633"/>
    <w:rsid w:val="003B268F"/>
    <w:rsid w:val="003B5B69"/>
    <w:rsid w:val="003C3A18"/>
    <w:rsid w:val="0043681B"/>
    <w:rsid w:val="0045063D"/>
    <w:rsid w:val="00475A26"/>
    <w:rsid w:val="00491601"/>
    <w:rsid w:val="00491D0E"/>
    <w:rsid w:val="004C28B6"/>
    <w:rsid w:val="004C4816"/>
    <w:rsid w:val="004D2C4B"/>
    <w:rsid w:val="004D2F17"/>
    <w:rsid w:val="004F0BE0"/>
    <w:rsid w:val="0051332B"/>
    <w:rsid w:val="00534FD8"/>
    <w:rsid w:val="00540165"/>
    <w:rsid w:val="0057596A"/>
    <w:rsid w:val="00586CBF"/>
    <w:rsid w:val="00590AB4"/>
    <w:rsid w:val="005A6F03"/>
    <w:rsid w:val="005F4E23"/>
    <w:rsid w:val="005F5E78"/>
    <w:rsid w:val="006075BC"/>
    <w:rsid w:val="00670B91"/>
    <w:rsid w:val="0067208E"/>
    <w:rsid w:val="00680FB7"/>
    <w:rsid w:val="00681243"/>
    <w:rsid w:val="00687488"/>
    <w:rsid w:val="006A17DE"/>
    <w:rsid w:val="006A28C7"/>
    <w:rsid w:val="006C0A4C"/>
    <w:rsid w:val="006C1E7E"/>
    <w:rsid w:val="006D732C"/>
    <w:rsid w:val="006D771D"/>
    <w:rsid w:val="00701891"/>
    <w:rsid w:val="00724A83"/>
    <w:rsid w:val="007445CF"/>
    <w:rsid w:val="0075256A"/>
    <w:rsid w:val="00761DD9"/>
    <w:rsid w:val="007644BD"/>
    <w:rsid w:val="007743D2"/>
    <w:rsid w:val="0078021F"/>
    <w:rsid w:val="007A0140"/>
    <w:rsid w:val="007A7E71"/>
    <w:rsid w:val="007B57BC"/>
    <w:rsid w:val="0080746D"/>
    <w:rsid w:val="00811DBA"/>
    <w:rsid w:val="00840538"/>
    <w:rsid w:val="00847E84"/>
    <w:rsid w:val="0085196E"/>
    <w:rsid w:val="0086548C"/>
    <w:rsid w:val="00887096"/>
    <w:rsid w:val="008A4C3C"/>
    <w:rsid w:val="008A6EB2"/>
    <w:rsid w:val="008C56F1"/>
    <w:rsid w:val="008D3A19"/>
    <w:rsid w:val="008D621E"/>
    <w:rsid w:val="008F4A29"/>
    <w:rsid w:val="008F5572"/>
    <w:rsid w:val="00901578"/>
    <w:rsid w:val="0090340E"/>
    <w:rsid w:val="009055CC"/>
    <w:rsid w:val="009061E4"/>
    <w:rsid w:val="00910D28"/>
    <w:rsid w:val="00916787"/>
    <w:rsid w:val="00934088"/>
    <w:rsid w:val="00983E36"/>
    <w:rsid w:val="00996522"/>
    <w:rsid w:val="009B3685"/>
    <w:rsid w:val="009C65C1"/>
    <w:rsid w:val="009D3A46"/>
    <w:rsid w:val="009D459D"/>
    <w:rsid w:val="009E43A6"/>
    <w:rsid w:val="00A0393B"/>
    <w:rsid w:val="00A045EA"/>
    <w:rsid w:val="00A06676"/>
    <w:rsid w:val="00A46029"/>
    <w:rsid w:val="00A67574"/>
    <w:rsid w:val="00A722CA"/>
    <w:rsid w:val="00A7559C"/>
    <w:rsid w:val="00A94E15"/>
    <w:rsid w:val="00AA3151"/>
    <w:rsid w:val="00AA4D3D"/>
    <w:rsid w:val="00AA5BDA"/>
    <w:rsid w:val="00AB75EC"/>
    <w:rsid w:val="00AC6E7D"/>
    <w:rsid w:val="00AC715F"/>
    <w:rsid w:val="00AC769F"/>
    <w:rsid w:val="00AE3681"/>
    <w:rsid w:val="00AE3E6A"/>
    <w:rsid w:val="00AE73EC"/>
    <w:rsid w:val="00AF14FD"/>
    <w:rsid w:val="00B06CB2"/>
    <w:rsid w:val="00B07439"/>
    <w:rsid w:val="00B17276"/>
    <w:rsid w:val="00B406A2"/>
    <w:rsid w:val="00B41490"/>
    <w:rsid w:val="00B76778"/>
    <w:rsid w:val="00B844F7"/>
    <w:rsid w:val="00BB17CC"/>
    <w:rsid w:val="00BC7189"/>
    <w:rsid w:val="00BE525B"/>
    <w:rsid w:val="00C1187D"/>
    <w:rsid w:val="00C1636A"/>
    <w:rsid w:val="00C27E52"/>
    <w:rsid w:val="00C34F3A"/>
    <w:rsid w:val="00C44C29"/>
    <w:rsid w:val="00C4666E"/>
    <w:rsid w:val="00C504E9"/>
    <w:rsid w:val="00C71643"/>
    <w:rsid w:val="00C87FDA"/>
    <w:rsid w:val="00CA1310"/>
    <w:rsid w:val="00CC1E11"/>
    <w:rsid w:val="00CC3298"/>
    <w:rsid w:val="00CC56DB"/>
    <w:rsid w:val="00CD76F8"/>
    <w:rsid w:val="00D03028"/>
    <w:rsid w:val="00D11053"/>
    <w:rsid w:val="00D51392"/>
    <w:rsid w:val="00D52B6C"/>
    <w:rsid w:val="00D55249"/>
    <w:rsid w:val="00D56F88"/>
    <w:rsid w:val="00D7529C"/>
    <w:rsid w:val="00D83D2F"/>
    <w:rsid w:val="00DD3F2E"/>
    <w:rsid w:val="00DD5D3D"/>
    <w:rsid w:val="00DE211D"/>
    <w:rsid w:val="00E17EBA"/>
    <w:rsid w:val="00E435FB"/>
    <w:rsid w:val="00E452B1"/>
    <w:rsid w:val="00E51C46"/>
    <w:rsid w:val="00E5628E"/>
    <w:rsid w:val="00E64B93"/>
    <w:rsid w:val="00EB25DA"/>
    <w:rsid w:val="00EB50FC"/>
    <w:rsid w:val="00EB54D7"/>
    <w:rsid w:val="00EE0C04"/>
    <w:rsid w:val="00F00734"/>
    <w:rsid w:val="00F0252C"/>
    <w:rsid w:val="00F0407A"/>
    <w:rsid w:val="00F070A4"/>
    <w:rsid w:val="00F322C1"/>
    <w:rsid w:val="00F40E1F"/>
    <w:rsid w:val="00F5617A"/>
    <w:rsid w:val="00F56804"/>
    <w:rsid w:val="00F72B31"/>
    <w:rsid w:val="00F76E35"/>
    <w:rsid w:val="00FA07E0"/>
    <w:rsid w:val="00FD4F48"/>
    <w:rsid w:val="00FD7FEE"/>
    <w:rsid w:val="00FF6950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basedOn w:val="a0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590AB4"/>
    <w:rPr>
      <w:rFonts w:cs="Times New Roman"/>
    </w:rPr>
  </w:style>
  <w:style w:type="paragraph" w:customStyle="1" w:styleId="1">
    <w:name w:val="Абзац списка1"/>
    <w:basedOn w:val="a"/>
    <w:rsid w:val="00590AB4"/>
    <w:pPr>
      <w:ind w:left="720"/>
      <w:contextualSpacing/>
    </w:pPr>
  </w:style>
  <w:style w:type="paragraph" w:customStyle="1" w:styleId="ShapkaDocumentu">
    <w:name w:val="Shapka Documentu"/>
    <w:basedOn w:val="a"/>
    <w:rsid w:val="00D52B6C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ac">
    <w:name w:val="Назва документа"/>
    <w:basedOn w:val="a"/>
    <w:next w:val="ad"/>
    <w:rsid w:val="00D52B6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d">
    <w:name w:val="Нормальний текст"/>
    <w:basedOn w:val="a"/>
    <w:rsid w:val="00D52B6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7200</Words>
  <Characters>4104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Krokoz™</Company>
  <LinksUpToDate>false</LinksUpToDate>
  <CharactersWithSpaces>11282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555</dc:creator>
  <cp:lastModifiedBy>IOnOff</cp:lastModifiedBy>
  <cp:revision>6</cp:revision>
  <cp:lastPrinted>2017-04-28T10:25:00Z</cp:lastPrinted>
  <dcterms:created xsi:type="dcterms:W3CDTF">2017-04-28T11:37:00Z</dcterms:created>
  <dcterms:modified xsi:type="dcterms:W3CDTF">2017-04-28T12:44:00Z</dcterms:modified>
</cp:coreProperties>
</file>