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290" w:rsidRPr="002F6290" w:rsidRDefault="002F6290" w:rsidP="002F62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8"/>
          <w:lang w:eastAsia="ru-RU"/>
        </w:rPr>
      </w:pPr>
      <w:r w:rsidRPr="002F6290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                             </w:t>
      </w:r>
    </w:p>
    <w:p w:rsidR="002F6290" w:rsidRPr="002F6290" w:rsidRDefault="002F6290" w:rsidP="002F62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62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Обґрунтування технічних та якісних характеристик предмета закупівлі, розміру бюджетного фінансування, </w:t>
      </w:r>
    </w:p>
    <w:p w:rsidR="002F6290" w:rsidRPr="002F6290" w:rsidRDefault="002F6290" w:rsidP="002F62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62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очікуваної вартості предмета закупівлі.</w:t>
      </w:r>
    </w:p>
    <w:p w:rsidR="002F6290" w:rsidRPr="002F6290" w:rsidRDefault="002F6290" w:rsidP="002F62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D305A" w:rsidRDefault="005D305A" w:rsidP="005D305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На виконання Указу Президента України  від 05 серпня 2022 року                       № 559 «Про відзнаку Президента України «За оборону України» Державному управлінню справами у 2023 році необхідно закупити футляри для відзнаки Президента України «За оборону України» у кількості 64 700 штук</w:t>
      </w:r>
      <w:r w:rsidRPr="002F6290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(код предмета закупівлі</w:t>
      </w:r>
      <w:r w:rsidRPr="002F6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ДК 021:2015 – 30190000-7). </w:t>
      </w:r>
    </w:p>
    <w:p w:rsidR="005D305A" w:rsidRDefault="005D305A" w:rsidP="005D305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2F6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 предмета закупівлі – Товар.   </w:t>
      </w:r>
      <w:r w:rsidRPr="002F629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                                          </w:t>
      </w:r>
      <w:r w:rsidRPr="002F6290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.</w:t>
      </w:r>
    </w:p>
    <w:p w:rsidR="005D305A" w:rsidRDefault="002F6290" w:rsidP="002F629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F629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Технічні та якісні характеристики предмета закупівлі визначені відповідно </w:t>
      </w:r>
      <w:r w:rsidR="005D305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опису футляру </w:t>
      </w:r>
      <w:r w:rsidR="005D305A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для відзнаки Президента України «За оборону України»</w:t>
      </w:r>
      <w:r w:rsidR="00885061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.</w:t>
      </w:r>
    </w:p>
    <w:p w:rsidR="002F6290" w:rsidRPr="002F6290" w:rsidRDefault="002F6290" w:rsidP="002F629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2F6290">
        <w:rPr>
          <w:rFonts w:ascii="Times New Roman" w:eastAsia="Times New Roman" w:hAnsi="Times New Roman" w:cs="Times New Roman"/>
          <w:sz w:val="28"/>
          <w:szCs w:val="28"/>
          <w:lang w:eastAsia="ru-RU"/>
        </w:rPr>
        <w:t>Річним планом закупівель на 202</w:t>
      </w:r>
      <w:r w:rsidR="0088506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F6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рік по Державному управлінню справами за бюджетною програмою 03010</w:t>
      </w:r>
      <w:r w:rsidR="0088506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2F6290">
        <w:rPr>
          <w:rFonts w:ascii="Times New Roman" w:eastAsia="Times New Roman" w:hAnsi="Times New Roman" w:cs="Times New Roman"/>
          <w:sz w:val="28"/>
          <w:szCs w:val="28"/>
          <w:lang w:eastAsia="ru-RU"/>
        </w:rPr>
        <w:t>0 «</w:t>
      </w:r>
      <w:r w:rsidR="00885061">
        <w:rPr>
          <w:rFonts w:ascii="Times New Roman" w:eastAsia="Times New Roman" w:hAnsi="Times New Roman" w:cs="Times New Roman"/>
          <w:sz w:val="28"/>
          <w:szCs w:val="28"/>
          <w:lang w:eastAsia="ru-RU"/>
        </w:rPr>
        <w:t>Виготовлення державних нагород та пам’ятних знаків</w:t>
      </w:r>
      <w:r w:rsidRPr="002F6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передбачено зазначену закупівлю на очікувану суму </w:t>
      </w:r>
      <w:r w:rsidR="00885061">
        <w:rPr>
          <w:rFonts w:ascii="Times New Roman" w:eastAsia="Times New Roman" w:hAnsi="Times New Roman" w:cs="Times New Roman"/>
          <w:sz w:val="28"/>
          <w:szCs w:val="28"/>
          <w:lang w:eastAsia="ru-RU"/>
        </w:rPr>
        <w:t>3 235 000</w:t>
      </w:r>
      <w:r w:rsidRPr="002F6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гривень. </w:t>
      </w:r>
      <w:r w:rsidRPr="002F6290">
        <w:rPr>
          <w:rFonts w:ascii="Times New Roman" w:eastAsia="Times New Roman" w:hAnsi="Times New Roman" w:cs="Times New Roman"/>
          <w:bCs/>
          <w:color w:val="191919"/>
          <w:sz w:val="28"/>
          <w:szCs w:val="28"/>
          <w:lang w:eastAsia="ru-RU"/>
        </w:rPr>
        <w:t>Обґрунтування очікуваної вартості предмета закупівлі:</w:t>
      </w:r>
      <w:r w:rsidRPr="002F6290"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  <w:t> </w:t>
      </w:r>
      <w:r w:rsidRPr="002F6290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в межах затверджених бюджетних призначень, а також був проведений аналіз закупівель аналогічних Товарів через офіційний портал оприлюднення інформації про публічні закупівлі України «ProZorro».</w:t>
      </w:r>
    </w:p>
    <w:p w:rsidR="002F6290" w:rsidRPr="002F6290" w:rsidRDefault="002F6290" w:rsidP="002F629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6290" w:rsidRPr="002F6290" w:rsidRDefault="002F6290" w:rsidP="002F629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2F6290" w:rsidRPr="002F6290" w:rsidRDefault="002F6290" w:rsidP="002F629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6290" w:rsidRPr="002F6290" w:rsidRDefault="002F6290" w:rsidP="002F629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5061" w:rsidRDefault="002F6290" w:rsidP="002F62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Керівник Управління </w:t>
      </w:r>
      <w:r w:rsidR="00885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протокольного </w:t>
      </w:r>
    </w:p>
    <w:p w:rsidR="002F6290" w:rsidRPr="002F6290" w:rsidRDefault="00885061" w:rsidP="002F62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господарського забезпечення заходів </w:t>
      </w:r>
      <w:r w:rsidR="002F6290" w:rsidRPr="002F6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2F6290" w:rsidRPr="002F6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Тарас</w:t>
      </w:r>
      <w:r w:rsidR="002F6290" w:rsidRPr="002F6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ТАРАСЕНКО</w:t>
      </w:r>
    </w:p>
    <w:p w:rsidR="002F6290" w:rsidRPr="002F6290" w:rsidRDefault="002F6290" w:rsidP="002F62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6290" w:rsidRPr="002F6290" w:rsidRDefault="00885061" w:rsidP="002F6290">
      <w:pPr>
        <w:spacing w:after="0" w:line="240" w:lineRule="auto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885061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27.03.2023</w:t>
      </w:r>
    </w:p>
    <w:p w:rsidR="002F6290" w:rsidRPr="002F6290" w:rsidRDefault="002F6290" w:rsidP="002F629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65BAA" w:rsidRDefault="00065BAA"/>
    <w:sectPr w:rsidR="00065BAA" w:rsidSect="00B151E9">
      <w:headerReference w:type="even" r:id="rId6"/>
      <w:pgSz w:w="11906" w:h="16838"/>
      <w:pgMar w:top="426" w:right="851" w:bottom="425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1C51" w:rsidRDefault="00581C51">
      <w:pPr>
        <w:spacing w:after="0" w:line="240" w:lineRule="auto"/>
      </w:pPr>
      <w:r>
        <w:separator/>
      </w:r>
    </w:p>
  </w:endnote>
  <w:endnote w:type="continuationSeparator" w:id="0">
    <w:p w:rsidR="00581C51" w:rsidRDefault="00581C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1C51" w:rsidRDefault="00581C51">
      <w:pPr>
        <w:spacing w:after="0" w:line="240" w:lineRule="auto"/>
      </w:pPr>
      <w:r>
        <w:separator/>
      </w:r>
    </w:p>
  </w:footnote>
  <w:footnote w:type="continuationSeparator" w:id="0">
    <w:p w:rsidR="00581C51" w:rsidRDefault="00581C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0987" w:rsidRDefault="00885061" w:rsidP="006D513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10987" w:rsidRDefault="00581C5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290"/>
    <w:rsid w:val="00065BAA"/>
    <w:rsid w:val="00200A24"/>
    <w:rsid w:val="002F6290"/>
    <w:rsid w:val="00581C51"/>
    <w:rsid w:val="005D305A"/>
    <w:rsid w:val="00885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A43FC3-CA73-48D7-9963-2A169A764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F629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2F6290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styleId="a5">
    <w:name w:val="page number"/>
    <w:basedOn w:val="a0"/>
    <w:rsid w:val="002F62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Колотій Олександр</dc:creator>
  <cp:keywords/>
  <dc:description/>
  <cp:lastModifiedBy>Колотій Олександр</cp:lastModifiedBy>
  <cp:revision>2</cp:revision>
  <dcterms:created xsi:type="dcterms:W3CDTF">2024-01-17T07:48:00Z</dcterms:created>
  <dcterms:modified xsi:type="dcterms:W3CDTF">2024-01-17T07:48:00Z</dcterms:modified>
</cp:coreProperties>
</file>