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41" w:rsidRPr="008427CD" w:rsidRDefault="008427CD" w:rsidP="00A92F3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8427CD">
        <w:rPr>
          <w:rFonts w:ascii="Times New Roman" w:hAnsi="Times New Roman" w:cs="Times New Roman"/>
          <w:b/>
          <w:sz w:val="24"/>
          <w:szCs w:val="24"/>
        </w:rPr>
        <w:t>Звіти, в тому числі щодо задоволення запитів на інформацію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rPr>
          <w:rStyle w:val="a4"/>
          <w:b w:val="0"/>
        </w:rPr>
        <w:t>У 2017 році</w:t>
      </w:r>
      <w:r w:rsidRPr="00A92F36">
        <w:t xml:space="preserve"> на розгляд до Державного управління справами надійшло 275 запитів на інформацію, з них: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 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електронною поштою – 244;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поштою – 25;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через сайт – 4;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телефоном (усно) – 1;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A92F36">
        <w:t>нарочно</w:t>
      </w:r>
      <w:proofErr w:type="spellEnd"/>
      <w:r w:rsidRPr="00A92F36">
        <w:t xml:space="preserve"> – 1.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 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rPr>
          <w:rStyle w:val="a5"/>
          <w:b/>
          <w:bCs/>
        </w:rPr>
        <w:t>За категорією кореспондентів інформаційні запити надійшли від: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 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фізичних осіб (громадян) – 137;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громадських організацій – 6;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засобів масової інформації – 129;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інших юридичних осіб – 3.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 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rPr>
          <w:rStyle w:val="a4"/>
        </w:rPr>
        <w:t xml:space="preserve">З огляду на аналіз надходжень інформаційних запитів запитувачів цікавила така інформація: 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фінансова звітність підприємств, установ та організацій, що перебувають в управлінні Державного управління справами;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списки осіб, які користуються приміщеннями в Будинку відпочинку        </w:t>
      </w:r>
      <w:proofErr w:type="spellStart"/>
      <w:r w:rsidRPr="00A92F36">
        <w:t>“Конча-Заспа”</w:t>
      </w:r>
      <w:proofErr w:type="spellEnd"/>
      <w:r w:rsidRPr="00A92F36">
        <w:t xml:space="preserve"> та Комплексі відпочинку </w:t>
      </w:r>
      <w:proofErr w:type="spellStart"/>
      <w:r w:rsidRPr="00A92F36">
        <w:t>“Пуща-Водиця”</w:t>
      </w:r>
      <w:proofErr w:type="spellEnd"/>
      <w:r w:rsidRPr="00A92F36">
        <w:t xml:space="preserve"> Державного управління справами;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кількість державних резиденцій та витрати на їх утримання; 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використання бюджетних коштів Державним управлінням справами у 2016 та 2017 роках;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фінансування витрат на утримання Адміністрації Президента України;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розміри місячної зарплати Керівника Державного управління справами та його заступників;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 xml:space="preserve">використання системи </w:t>
      </w:r>
      <w:proofErr w:type="spellStart"/>
      <w:r w:rsidRPr="00A92F36">
        <w:t>“Ліга.Закон”</w:t>
      </w:r>
      <w:proofErr w:type="spellEnd"/>
      <w:r w:rsidRPr="00A92F36">
        <w:t xml:space="preserve"> в Адміністрації Президента України та Державному управлінні справами;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 xml:space="preserve">діяльність і фінансування Клінічної лікарні </w:t>
      </w:r>
      <w:proofErr w:type="spellStart"/>
      <w:r w:rsidRPr="00A92F36">
        <w:t>“Феофанія”</w:t>
      </w:r>
      <w:proofErr w:type="spellEnd"/>
      <w:r w:rsidRPr="00A92F36">
        <w:t xml:space="preserve"> Державного управління справами;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стан реалізації проекту з реставрації та пристосування Маріїнського палацу в Києві та бюджетні витрати на його реконструкцію;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кількість виготовлених державних нагород, пам’ятних знаків та атрибутів до них у 2017 році;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виготовлення відзнаки Президента України – ювілейної медалі «25 років незалежності України» та нагородження нею осіб;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діяльність керівництва Національного культурного центру України в Москві; 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загальна кількість осіб, які у 2017 році були забезпечені Державним управлінням справами житлом;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інші питання, пов’язані з діяльністю Державного управління справами.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Усі запити, що надійшли до Державного управління справами, розглянуто вчасно, надано повні та об’єктивні відповіді запитувачам і роз’яснення про право запитувачів інформації на оскарження рішень, дій чи бездіяльності розпорядників інформації до суду відповідно до Кодексу адміністративного судочинства України.</w:t>
      </w:r>
    </w:p>
    <w:p w:rsidR="00A92F36" w:rsidRPr="00A92F36" w:rsidRDefault="00A92F36" w:rsidP="00A92F36">
      <w:pPr>
        <w:pStyle w:val="a3"/>
        <w:spacing w:before="0" w:beforeAutospacing="0" w:after="0" w:afterAutospacing="0"/>
        <w:ind w:firstLine="709"/>
        <w:jc w:val="both"/>
      </w:pPr>
      <w:r w:rsidRPr="00A92F36">
        <w:t>У разі надходження до Державного управління справами інформаційних запитів, щодо яких Державне управління справами не є розпорядником запитуваної інформації, вони надсилалися належному розпорядникові з одночасним повідомленням про це запитувача</w:t>
      </w:r>
    </w:p>
    <w:p w:rsidR="00B41606" w:rsidRPr="00A92F36" w:rsidRDefault="00B41606" w:rsidP="00A92F36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B41606" w:rsidRPr="00A92F36" w:rsidSect="00B416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741"/>
    <w:rsid w:val="00274741"/>
    <w:rsid w:val="00485DFA"/>
    <w:rsid w:val="005A0746"/>
    <w:rsid w:val="008427CD"/>
    <w:rsid w:val="00A92F36"/>
    <w:rsid w:val="00B4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06"/>
  </w:style>
  <w:style w:type="paragraph" w:styleId="1">
    <w:name w:val="heading 1"/>
    <w:basedOn w:val="a"/>
    <w:link w:val="10"/>
    <w:uiPriority w:val="9"/>
    <w:qFormat/>
    <w:rsid w:val="00274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74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ubmitted-by">
    <w:name w:val="submitted-by"/>
    <w:basedOn w:val="a0"/>
    <w:rsid w:val="00274741"/>
  </w:style>
  <w:style w:type="paragraph" w:styleId="a3">
    <w:name w:val="Normal (Web)"/>
    <w:basedOn w:val="a"/>
    <w:uiPriority w:val="99"/>
    <w:semiHidden/>
    <w:unhideWhenUsed/>
    <w:rsid w:val="0027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74741"/>
    <w:rPr>
      <w:b/>
      <w:bCs/>
    </w:rPr>
  </w:style>
  <w:style w:type="character" w:styleId="a5">
    <w:name w:val="Emphasis"/>
    <w:basedOn w:val="a0"/>
    <w:uiPriority w:val="20"/>
    <w:qFormat/>
    <w:rsid w:val="002747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1545</Words>
  <Characters>882</Characters>
  <Application>Microsoft Office Word</Application>
  <DocSecurity>0</DocSecurity>
  <Lines>7</Lines>
  <Paragraphs>4</Paragraphs>
  <ScaleCrop>false</ScaleCrop>
  <Company>Krokoz™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cp:lastPrinted>2018-03-28T06:22:00Z</cp:lastPrinted>
  <dcterms:created xsi:type="dcterms:W3CDTF">2017-12-21T08:17:00Z</dcterms:created>
  <dcterms:modified xsi:type="dcterms:W3CDTF">2018-03-28T06:22:00Z</dcterms:modified>
</cp:coreProperties>
</file>